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7F" w:rsidRDefault="007F327F" w:rsidP="006B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5EA0" w:rsidRPr="006B7A38" w:rsidRDefault="00355EA0" w:rsidP="006B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 ДЕПУТАТОВ</w:t>
      </w:r>
      <w:r w:rsidR="006B7A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B7A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БРЕЖНЕВСКОГО СЕЛЬСОВЕТА</w:t>
      </w:r>
    </w:p>
    <w:p w:rsidR="00355EA0" w:rsidRPr="006B7A38" w:rsidRDefault="00355EA0" w:rsidP="006B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КУРСКОГО РАЙОНА КУРСКОЙ ОБЛАСТИ</w:t>
      </w:r>
    </w:p>
    <w:p w:rsidR="00355EA0" w:rsidRPr="006B7A38" w:rsidRDefault="00355EA0" w:rsidP="006B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5EA0" w:rsidRPr="006B7A38" w:rsidRDefault="00355EA0" w:rsidP="006B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55EA0" w:rsidRPr="006B7A38" w:rsidRDefault="00355EA0" w:rsidP="006B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7A38" w:rsidRPr="006B7A38" w:rsidRDefault="006B7A38" w:rsidP="006B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</w:t>
      </w:r>
      <w:r w:rsidR="00883C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28.02.</w:t>
      </w:r>
      <w:r w:rsidRPr="006B7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7F3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6B7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            </w:t>
      </w:r>
      <w:r w:rsidR="007F3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№ </w:t>
      </w:r>
      <w:r w:rsidR="00883C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87-3-15</w:t>
      </w:r>
    </w:p>
    <w:p w:rsidR="006B7A38" w:rsidRPr="006B7A38" w:rsidRDefault="006B7A38" w:rsidP="006B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5EA0" w:rsidRPr="006B7A38" w:rsidRDefault="003B6021" w:rsidP="006B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решение от 08.04.2021г. № 44-3-7 "</w:t>
      </w:r>
      <w:r w:rsidR="00355EA0" w:rsidRPr="006B7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Положения о муниципальной службе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</w:t>
      </w:r>
      <w:r w:rsidR="003B6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протестом Прокуратуры Курского района от 18.01.2022г. № 02-01-2022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Брежневского сельсовета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6021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B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муниципальной службе в Брежневском сельсовете</w:t>
      </w:r>
      <w:r w:rsidR="003B60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355EA0" w:rsidRDefault="003B6021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9 статьи 10 изложить в новой редакции:</w:t>
      </w:r>
    </w:p>
    <w:p w:rsidR="00BC37B7" w:rsidRDefault="003B6021" w:rsidP="003B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сообщать представителю нанимателя (работодателю)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о прекращении гражданства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когда муниципальному служащему стало известно об этом, но не позднее пяти рабочих дней со дня прекращения гражданства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обязан соо</w:t>
      </w:r>
      <w:r w:rsidR="00B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</w:t>
      </w:r>
      <w:r w:rsidR="00B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</w:t>
      </w:r>
      <w:proofErr w:type="gramEnd"/>
      <w:r w:rsidR="00BC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жительство или иного документа. подтверждающего право на постоянное проживание гражданина на территории иностранного государства</w:t>
      </w:r>
      <w:proofErr w:type="gramStart"/>
      <w:r w:rsidR="00BC37B7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="00BC3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7B7" w:rsidRDefault="00BC37B7" w:rsidP="003B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B7" w:rsidRDefault="00BC37B7" w:rsidP="003B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изложить пункт 6 части 1 статьи 11 в новой редакции:</w:t>
      </w:r>
    </w:p>
    <w:p w:rsidR="00BC37B7" w:rsidRDefault="00BC37B7" w:rsidP="003B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"6) 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гражданства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7B7" w:rsidRDefault="00BC37B7" w:rsidP="003B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B7" w:rsidRDefault="00BC37B7" w:rsidP="003B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изложить пункт 7 части 1 статьи 11 в новой редакции:</w:t>
      </w:r>
    </w:p>
    <w:p w:rsidR="003B6021" w:rsidRPr="006B7A38" w:rsidRDefault="00BC37B7" w:rsidP="003B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</w:t>
      </w:r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международным договором Российской Федерации</w:t>
      </w:r>
      <w:proofErr w:type="gramStart"/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021" w:rsidRPr="006B7A38" w:rsidRDefault="003B6021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F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 его официального обнародования</w:t>
      </w:r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27F" w:rsidRPr="006B7A38" w:rsidRDefault="007F327F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EA0" w:rsidRPr="006B7A38" w:rsidRDefault="006B7A38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5EA0"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55EA0"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55EA0"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28"/>
        <w:gridCol w:w="4822"/>
      </w:tblGrid>
      <w:tr w:rsidR="00355EA0" w:rsidRPr="006B7A38" w:rsidTr="00355EA0">
        <w:trPr>
          <w:tblCellSpacing w:w="0" w:type="dxa"/>
        </w:trPr>
        <w:tc>
          <w:tcPr>
            <w:tcW w:w="4920" w:type="dxa"/>
            <w:hideMark/>
          </w:tcPr>
          <w:p w:rsidR="00355EA0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:rsidR="006B7A38" w:rsidRPr="006B7A38" w:rsidRDefault="006B7A38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Брежневского сельсовета Курского района</w:t>
            </w:r>
          </w:p>
        </w:tc>
        <w:tc>
          <w:tcPr>
            <w:tcW w:w="4815" w:type="dxa"/>
            <w:hideMark/>
          </w:tcPr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 Л.А. </w:t>
            </w:r>
            <w:proofErr w:type="spellStart"/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Труш</w:t>
            </w:r>
            <w:proofErr w:type="spellEnd"/>
          </w:p>
        </w:tc>
      </w:tr>
    </w:tbl>
    <w:p w:rsidR="00355EA0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A38" w:rsidRDefault="006B7A38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38" w:rsidRDefault="006B7A38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38" w:rsidRDefault="006B7A38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38" w:rsidRDefault="006B7A38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38" w:rsidRDefault="006B7A38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38" w:rsidRDefault="006B7A38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38" w:rsidRDefault="006B7A38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38" w:rsidRDefault="006B7A38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38" w:rsidRDefault="006B7A38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F" w:rsidRDefault="007F327F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F" w:rsidRDefault="007F327F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F" w:rsidRDefault="007F327F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F" w:rsidRDefault="007F327F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F" w:rsidRDefault="007F327F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F" w:rsidRDefault="007F327F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F" w:rsidRDefault="007F327F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F" w:rsidRDefault="007F327F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F" w:rsidRDefault="007F327F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F" w:rsidRDefault="007F327F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F" w:rsidRDefault="007F327F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F" w:rsidRDefault="007F327F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38" w:rsidRDefault="006B7A38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38" w:rsidRDefault="00355EA0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           </w:t>
      </w:r>
    </w:p>
    <w:p w:rsidR="00355EA0" w:rsidRPr="006B7A38" w:rsidRDefault="00355EA0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  <w:r w:rsid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Собрания депутатов Брежневского</w:t>
      </w:r>
    </w:p>
    <w:p w:rsidR="00355EA0" w:rsidRPr="006B7A38" w:rsidRDefault="00355EA0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</w:t>
      </w:r>
    </w:p>
    <w:p w:rsidR="007F327F" w:rsidRDefault="00355EA0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  <w:r w:rsid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</w:t>
      </w:r>
      <w:r w:rsid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08.04.2021г. № 44-3-7</w:t>
      </w:r>
    </w:p>
    <w:p w:rsidR="00355EA0" w:rsidRPr="006B7A38" w:rsidRDefault="005760B7" w:rsidP="006B7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28.02.</w:t>
      </w:r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</w:t>
      </w:r>
      <w:r w:rsidR="00355EA0"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55EA0" w:rsidRPr="006B7A38" w:rsidRDefault="00355EA0" w:rsidP="006B7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БРЕЖНЕВСКОМ СЕЛЬСОВЕТЕ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Предмет регулирования настоящего Положения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 соответствии с </w:t>
      </w:r>
      <w:hyperlink r:id="rId4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Федеральным </w:t>
      </w:r>
      <w:hyperlink r:id="rId5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№ 25-ФЗ «О муниципальной службе в Российской Федерации» (далее - Федеральный закон «О муниципальной службе в Российской Федерации»), иными федеральными законами,  Областным законом Курской области  от 13 июня 2007 года № 60-ЗКО «О муниципальной службе в Курской области» (далее - Областной закон «О муниципальной службе в Курской области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hyperlink r:id="rId6" w:tooltip="&quot;Устав Тейковского муниципального района Ивановской области&quot; (принят решением Тейковского районного Совета от 25.08.2010 N 50-р) (ред. от 15.05.2015) (Зарегистрировано в Управлении Минюста РФ по Ивановской области 12.10.2010 N RU375230002010003){Консульта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муниципального образования «Брежневский сельсовет» (далее - </w:t>
      </w:r>
      <w:hyperlink r:id="rId7" w:tooltip="&quot;Устав Тейковского муниципального района Ивановской области&quot; (принят решением Тейковского районного Совета от 25.08.2010 N 50-р) (ред. от 15.05.2015) (Зарегистрировано в Управлении Минюста РФ по Ивановской области 12.10.2010 N RU375230002010003){Консульта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Брежневского сельсовета) устанавливает правовые, организационные и финансово-экономические основы муниципальной службы в Брежневском сельсовете.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Положение регулирует отношения, связанные с поступлением на муниципальную службу граждан, прохождением и прекращением муниципальной службы, а также с определением правового положения (статуса) муниципальных служащих Брежневского сельсовета.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Настоящим Положением не определяется статус депутатов Брежневского сельсовета (далее – депутатов), выборных лиц в составе представительного органа Брежневского сельсовета, председателя Собрания депутатов - главы Брежневского сельсовета, за исключением отдельных норм, связанных с их денежным содержанием, пенсионным обеспечением, дополнительными гарантиями, поскольку указанные лица (далее - лица, замещающие муниципальные должности) не являются муниципальными служащими.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Муниципальная служба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Муниципальная служба – профессиональная деятельность граждан, которая осуществляется  на постоянной основе на должностях муниципальной службы, замещаемых путем заключения трудового договора (контракта).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Нанимателем для муниципального служащего является муниципальное образование «Брежневский сельсовет», от имени которого полномочия нанимателя осуществляет представитель нанимателя (работодатель) Глава администрации Брежневского сельсовета в отношении муниципальных служащих, проходящих муниципальную службу в аппарате и структурных подразделениях Администрации.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3. Представителями нанимателя (работодателями) являются: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Глава администрации,  в отношении муниципальных служащих, проходящих муниципальную службу в аппарате местной администрации, отраслевых (функциональных) и территориальных органах местной администрации.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«Брежневский сельсовет», нормативными правовыми актами представительного органа муниципального образования, правовыми актами главы администрации полномочия представителя нанимателя (работодателя) могут быть делегированы частично или полностью муниципальному служащему, замещающему в аппарате местной администрации, отраслевом (функциональном) или территориальном органе местной администрации высшую или главную должность муниципальной службы.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3. Правовая основа муниципальной службы 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служба в муниципальном образовании «Брежневский сельсовет» осуществляется в соответствии с Конституцией Российской Федерации, Трудовым кодексом Российской Федерации, федеральными законами «Об общих принципах организации местного самоуправления в Российской Федерации», «О муниципальной службе в Российской Федерации», областными законами Курской области «О муниципальной службе в Курской области», от 13 июня 2007 года № 60-ЗКО  «О Реестре муниципальных должностей и Реестре должностей муниципальной службы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Курской  области» (далее – Областной закон «О Реестре муниципальных должностей и Реестре должностей муниципальной службы в Курской области </w:t>
      </w:r>
      <w:proofErr w:type="spellStart"/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spellEnd"/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Уставом Брежневского сельсовета, решениями Собрания депутатов Брежневского сельсовета, решениями, принятыми на сходах граждан, настоящим Положением и иными нормативными правовыми актами.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муниципальных служащих распространяется действие законодательства Российской Федерации о труде с особенностями, предусмотренными Федеральным законом «О муниципальной службе в Российской Федерации».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Основные принципы муниципальной службы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Основными принципами муниципальной службы являются: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приоритет прав и свобод человека и гражданина;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профессионализм и компетентность муниципальных служащих;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стабильность муниципальной службы;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доступность информации о деятельности муниципальных служащих;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взаимодействие с общественными объединениями и гражданами;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правовая и социальная защищенность муниципальных служащих;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внепартийность муниципальной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ДОЛЖНОСТИ МУНИЦИПАЛЬНОЙ СЛУЖБЫ БРЕЖНЕВСКОГО СЕЛЬСОВЕТА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Должности муниципальной службы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 – должность в органе местного самоуправления, которая образуется в соответствии с Уставом муниципального образования «Брежневского сельсовета»,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Должности муниципальной службы Администрации Брежневского сельсовета устанавливаются решением Собрания депутатов Брежневского сельсовета (далее Собрания депутатов) в соответствии с Реестром должностей муниципальной службы в Курской области </w:t>
      </w:r>
      <w:proofErr w:type="spellStart"/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spellEnd"/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Областным законом Курской области «О Реестре муниципальных должностей и Реестре должностей муниципальной службы в Курской области».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должностей муниципальной службы в Курской области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3.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Реестром должностей муниципальной службы в Курской области.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4. В целях технического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органов местного самоуправления Брежневского сельсовета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штатные расписания могут включаться должности, не относящиеся к должностям муниципальной службы. Лица, исполняющие обязанности по техническому обеспечению деятельности органов местного самоуправления (далее работники), не замещают должности муниципальной службы и не являются муниципальными служащими. 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5. Штатное расписание Администрации Брежневского сельсовета утверждается Главой Брежневского </w:t>
      </w:r>
      <w:proofErr w:type="spellStart"/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proofErr w:type="spellEnd"/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Классификация должностей муниципальной службы Брежневского сельсовета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Должности муниципальной службы подразделяются на следующие группы: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высшие должности муниципальной службы;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главные должности муниципальной службы;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ведущие должности муниципальной службы;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старшие должности муниципальной службы;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младшие должности муниципальной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 Соотношение должностей муниципальной службы и должностей государственной гражданской службы Курской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Курской области определено Областным законом «О муниципальной службе в Курской области».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7. </w:t>
      </w: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квалификационные требования для замещения должностей муниципальной службы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на основе  следующих типовых квалификационных требований: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замещения высших должностей муниципальной службы: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высшее образование;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стаж муниципальной службы или стаж работы по специальности, направлению подготовки не менее четырех лет;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замещения главных должностей муниципальной службы: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высшее образование;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для замещения ведущих должностей муниципальной службы – выс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шее образование;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для замещения старших должностей муниципальной службы – выс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шее образование (для замещения должностей муниципальной службы в орга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 местного самоуправления поселений допускается наличие среднего про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фессионального образования);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 для замещения младших должностей муниципальной службы – выс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шее образование или среднее профессиональное образование.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должностной инструкцией муниципального служа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 предусмотрены квалификационные требования к специальности, направлению подготовки, то при исчислении стажа работы по специально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должностной инструкцией муниципального служа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 не предусмотрены квалификационные требования к специальности, направлению подготовки, то при исчислении стажа работы по специаль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вует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требованиям для замещения должности муници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пальной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если лицо назначается на должность Главы Администрации  Брежневского сельсовета по контракту, Уставом муниципального образования могут быть установлены дополнительные требования к кандидатам на должность Главы Администрации  Брежневского сельсовета.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кандидатам на должность главы местной Администрации Брежневского сельсовета дополнительные требования установлены также Областным </w:t>
      </w:r>
      <w:hyperlink r:id="rId8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2005 года № 436-ЗС «О местном самоуправлении в Курской области» (далее – Областной закон ««О местном самоуправлении в Курской области»).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гражданином, поступающим на должность главы Брежневского сельсовета по результатам конкурса на замещение указанной должности, заключается контракт согласно Типовой форме контракта с лицом, назначаемым на должность главы Администрации Брежневского сельсовета по контракту, являющейся приложением 1 к настоящему положению.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ПРАВОВОЕ ПОЛОЖЕНИЕ (СТАТУС) МУНИЦИПАЛЬНОГО СЛУЖАЩЕГО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 Муниципальный служащий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Муниципальным служащим Брежневского сельсовета является гражданин, исполняющий в порядке, определенном муниципальными правовыми актами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местного бюджета.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Правовой статус муниципального служащего возникает у гражданина с момента заключения трудового договора (контракта) и замещения должности муниципальной службы, предусмотренной штатным расписанием органа местного самоуправления, органа Администрации.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 Основные права муниципального служащего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Муниципальный служащий имеет право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организационно – технических условий, необходимых для исполнения должностных обязанностей;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органов местного самоуправления Брежневского сельсовета;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посещение в установленном порядке в целях реализации должностных прав и исполнения должностных обязанностей организаций всех организационно-правовых форм;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защиту своих персональных данных;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пенсионное обеспечение с учетом стажа муниципальной службы, в соответствии с законодательством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служащий, за исключением муниципального служащего, замещающего должность главы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9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 Обязанности муниципального служащего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служащий обязан: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  Устав Курской области и областные законы, Устав муниципального образования «Брежневский сельсовет» и иные муниципальные правовые акты;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исполнять должностные обязанности в соответствии с должностной инструкцией;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соблюдать установленные в органе местного самоуправления правила внутреннего трудового распорядка;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поддерживать уровень квалификации, необходимый  для исполнения своих должностных обязанностей;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затрагивающие их честь и достоинство;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7F327F" w:rsidRDefault="00355EA0" w:rsidP="007F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BC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27F"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представителю нанимателя (работодателю) </w:t>
      </w:r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о прекращении гражданства</w:t>
      </w:r>
      <w:r w:rsidR="007F327F"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когда муниципальному служащему стало известно об этом, но не позднее пяти рабочих дней со дня прекращения гражданства</w:t>
      </w:r>
      <w:r w:rsidR="007F327F"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службе. </w:t>
      </w:r>
      <w:proofErr w:type="gramStart"/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обязан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</w:t>
      </w:r>
      <w:proofErr w:type="gramEnd"/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жительство или иного документа</w:t>
      </w:r>
      <w:proofErr w:type="gramStart"/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одтверждающего право на постоянное проживание гражданина на территории иностранного государства;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соблюдать ограничения, выполнять обязательства, не нарушать запреты, которые установлены законодательством о муниципальной службе в Российской Федерации и другими федеральными законами;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гражданин Российской Федерации, замещавший должность муниципальной службы, включенную в перечень должностей муниципальной службы Брежневского сельсовета,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6B7A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лет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увольнения с муниципальной службы: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Брежневского сельсовета;</w:t>
      </w:r>
      <w:r w:rsidRPr="006B7A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служащий не вправе исполнять данное ему неправомерное поручение.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областных законов и иных нормативных правовых актов, муниципальных правовых актов, которые могут быть нарушены при исполнении данного поручения.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 Ограничения, связанные с муниципальной службой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признания его недееспособным или ограниченно дееспособным решением суда, вступившим в законную силу;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10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диспансеризации, </w:t>
      </w:r>
      <w:hyperlink r:id="rId11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заболеваний и </w:t>
      </w:r>
      <w:hyperlink r:id="rId12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форма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другому;</w:t>
      </w:r>
    </w:p>
    <w:p w:rsidR="007F327F" w:rsidRDefault="00355EA0" w:rsidP="007F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BC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27F"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гражданства Российской Федерации</w:t>
      </w:r>
      <w:r w:rsidR="007F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F327F" w:rsidRPr="006B7A38" w:rsidRDefault="007F327F" w:rsidP="007F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непредставления предусмотренных Федеральным </w:t>
      </w:r>
      <w:hyperlink r:id="rId13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Федеральным </w:t>
      </w:r>
      <w:hyperlink r:id="rId14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 (далее - Федеральный </w:t>
      </w:r>
      <w:hyperlink r:id="rId15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коррупции»)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непредставления сведений, предусмотренных статьей 15.1 Федерального закона «О муниципальной службе в Российской Федерации»;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11) 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нарушены»;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образования»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12. Запреты, связанные с муниципальной службой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связи с прохождением муниципальной службы муниципальному служащему запрещается: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замещать должность муниципальной службы в случае: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избрания или назначения на муниципальную должность;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законом субъекта Российской Федерации;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случаи, предусмотренные федеральными законами;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2.1) заниматься предпринимательской деятельностью лично или через доверенных лиц;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16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законами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7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8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порядке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устанавливаемом нормативными правовыми актами Российской Федерации;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9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сведениям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объединениями»;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прекращать исполнение должностных обязанностей в целях урегулирования трудового спора;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20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порядке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устанавливаемом нормативными правовыми актами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13. Урегулирование конфликта интересов на муниципальной службе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конфликтом интересов в Федеральном законе от 25 декабря 2008 года N 273-ФЗ "О противодействии коррупции"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1" w:anchor="Par0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22" w:anchor="Par0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детьми супругов и супругами детей), гражданами или организациями, с которыми лицо, указанное в </w:t>
      </w:r>
      <w:hyperlink r:id="rId23" w:anchor="Par0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случае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</w:t>
      </w:r>
      <w:hyperlink r:id="rId24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14.  Требования к служебному поведению муниципального служащего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служащий обязан: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исполнять должностные обязанности добросовестно, на высоком профессиональном уровне;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проявлять корректность в обращении с гражданами;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проявлять уважение к нравственным обычаям и традициям народов Российской Федерации;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учитывать культурные и иные особенности различных этнических и социальных групп, а также </w:t>
      </w:r>
      <w:proofErr w:type="spell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способствовать межнациональному и межконфессиональному согласию;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15. Представление сведений о доходах, расходах, об имуществе и обязательствах имущественного характера муниципального служащего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сведения представляются в порядке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25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 и Федеральным </w:t>
      </w:r>
      <w:hyperlink r:id="rId26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законами и иными нормативными правовыми актами субъектов Российской Федерации, муниципальными правовыми актами.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27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Запросы о представлении сведений, составляющих банковскую, налоговую или иную охраняемую законом </w:t>
      </w:r>
      <w:hyperlink r:id="rId28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тайну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претендующие на замещение должности главы Администрации Брежневского сельсовета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Федерации) в порядке, установленном законом субъекта Российской Федерации.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hyperlink r:id="rId29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30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16. </w:t>
      </w: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сведений о размещении информации в информационно-телекоммуникационной сети "Интернет"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Сведения, указанные в </w:t>
      </w:r>
      <w:hyperlink r:id="rId31" w:anchor="Par4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 Сведения, указанные в </w:t>
      </w:r>
      <w:hyperlink r:id="rId32" w:anchor="Par4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представляются по </w:t>
      </w:r>
      <w:hyperlink r:id="rId33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форме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Правительством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r:id="rId34" w:anchor="Par4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ПРОХОЖДЕНИЕ МУНИЦИПАЛЬНОЙ СЛУЖБЫ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БРЕЖНЕВСКОМ СЕЛЬСОВЕТЕ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17. Поступление на муниципальную службу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Поступление на муниципальную службу осуществляется в соответствии с Трудовым Кодексом Российской Федерации и с учетом особенностей, предусмотренных Федеральным законом от 02.03.2007 № 25-ФЗ «О муниципальной службе в Российской Федерации», Областным законом от 13.06.2007 № 60- «О муниципальной службе в Курской области» и настоящим Положением.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 с Федеральным законом от 02.03.2007г. № 25-ФЗ «О муниципальной службе в Российской Федерации» для замещения должностей муниципальной службы, при отсутствии обстоятельств, указанных в </w:t>
      </w:r>
      <w:hyperlink r:id="rId35" w:anchor="dst100092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Положения в качестве ограничений, связанных с муниципальной службой.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Поступление гражданина на муниципальную службу осуществляется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особенностей, предусмотренных Федеральным законом от 02.03.2007 № 25-ФЗ «О муниципальной службе в Российской Федерации».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поступлении на муниципальную службу гражданин представляет: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собственноручно заполненную и подписанную анкету по </w:t>
      </w:r>
      <w:hyperlink r:id="rId36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форме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об образовании;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сведения, предусмотренные </w:t>
      </w:r>
      <w:hyperlink r:id="rId37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15.1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02.03.2007 № 25-ФЗ «О муниципальной службе в Российской Федерации»;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38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законами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установления в процессе проверки, предусмотренной </w:t>
      </w:r>
      <w:hyperlink r:id="rId39" w:anchor="Par17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4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Поступление гражданина на муниципальную службу осуществляется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40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  <w:proofErr w:type="gramEnd"/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особенностей, предусмотренных настоящим Федеральным законом.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41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5. ОТПУСК МУНИЦИПАЛЬНОГО СЛУЖАЩЕГО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18. Отпуск муниципального служащего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Ежегодные дополнительные оплачиваемые отпуска предоставляются муниципальному служащему за выслугу лет, ненормированный рабочий день, а также в других случаях, предусмотренных федеральными и областными законами.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Муниципальным служащим предоставляется ежегодный дополни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тельный оплачиваемый отпуск за выслугу лет продолжительностью: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стаже муниципальной службы от 1 года до 5 лет – 1 календар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день;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стаже муниципальной службы от 5 до 10 лет – 5 календарных дней;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стаже муниципальной службы от 10 до 15 лет – 7 календарных дней;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стаже муниципальной службы 15 лет и более – 10 календарных дней.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Муниципальному служащему, имеющему ненормированный рабо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чий день, предоставляется ежегодный дополнительный оплачиваемый отпуск продолжительностью 3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групп, - 40 календарных дней.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между муниципальным служащим и представителем нанимателя (работодателем) ежегодный оплачиваемый отпуск может быть разделен на части. При этом хотя бы одна из частей отпуска не может быть менее 14 календарных дней.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ОПЛАТА ТРУДА МУНИЦИПАЛЬНОГО СЛУЖАЩЕГО.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ГАРАНТИИ, ПРЕДОСТАВЛЯЕМЫЕ МУНИЦИПАЛЬНОМУ СЛУЖАЩЕМУ.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СТАЖ МУНИЦИПАЛЬНОЙ СЛУЖБЫ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19. Оплата труда муниципального служащего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дополнительных выплат.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дополнительным выплатам относятся: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ежемесячная квалификационная надбавка к должностному окладу;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ежемесячная надбавка к должностному окладу за выслугу лет;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ежемесячное денежное поощрение;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премии за выполнение особо важных и сложных заданий (далее - премии);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единовременная выплата при предоставлении ежегодного оплачиваемого отпуска;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материальная помощь.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Премии выплачиваются муниципальному служащему в целях повышения его заинтересованности в результатах деятельности органа местного самоуправления,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самоуправления, избирательной комиссии муниципального образования, исполнения должностных обязанностей в соответствии с должностной инструкцией.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Единовременная выплата при предоставлении ежегодного оплачиваемого отпуска выплачивается муниципальному служащему один раз в календарном году, материальная помощь - один раз в квартал.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Муниципальное образование «Брежневский сельсовет» самостоятельно определяют размер и условия оплаты труда муниципальных служащих. Размеры должностных окладов, а также размеры и порядок осуществления дополнительных выплат, входящих в состав денежного содержания муниципальных служащих, устанавливаются нормативными правовыми актами Брежневского сельсовета в соответствии с законодательством Российской Федерации, областными законами и иными нормативными правовыми актами Курской области.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 муниципальных служащих ежегодно увеличиваются (индексируются) в сроки и в пределах размера повышения (индексации) окладов денежного содержания государственных гражданских служащих Курской области. 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20. Основные гарантии, предоставляемые муниципальному служащему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Муниципальному служащему гарантируются: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 на своевременное и в полном объеме получение денежного содержания;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расторжении трудового договора с муниципальным служащим в связи с ликвидацией органа местного самоуправления, либо сокращением штата работников органа местного самоуправления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21. Дополнительные гарантии, предоставляемые муниципальному служащему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ликвидации органа местного самоуправления муниципального образования, а также при сокращении численности или штата работников органа местного самоуправления, в случае невозможности перевода муниципального служащего на другую должность муниципальной службы в том же органе местного самоуправления,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квалификации, профессионального образования и замещаемой ранее должности муниципальной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служащий в соответствии с нормативными правовыми актами Собрания депутатов Брежневского сельсовета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служащему один раз в квартал выплачивается компенсация на лечение.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Муниципальному служащему за счет средств бюджета муниципального обра</w:t>
      </w:r>
      <w:r w:rsidR="00F3794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«Брежневский сельсовет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порядке и размере, установленном нормативными правовыми актами Собрания депутатов Брежневского сельсовета могут возмещаться расходы, связанные с санаторно-курортным обслуживанием его и одного из членов его семьи (супруг (супруга), родители или дети муниципального служащего) в санатории, профилактории, базе отдыха, пансионате, находящихся в государственной собственности Курской области, собственности муниципального образования Брежневского сельсовета Курского района, или доля в уставном капитале которых находится в государственной собственности Курской области, собственности муниципального образования «Кировское сельское поселение», но не более 50 процентов стоимости санаторно-курортной путевки.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Муниципальному служащему может выплачиваться ежемесячная доплата за ученую степень, соответствующую направлению деятельности муниципального служащего.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Муниципальному служащему возмещаются расходы в связи со служебными командировками, производятся другие компенсационные выплаты в соответствии с законодательством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служащему, направляемому в служебную командировку на территории Курской области, предоставляются: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преимущественное право на получение проездного документа;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преимущественное право на поселение в гостиницу.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Муниципальному служащему предоставляются: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транспортное обслуживание в связи с исполнением должностных обязанностей, обеспечиваемое в порядке, определяемом представителем нанимателя (работодателем), в зависимости от группы замещаемой должности муниципальной службы;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решениями Собрания депутатов;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служащему, нуждающемуся в улучшении жилищных условий, в порядке, установленном в соответствии с нормативными правовыми актами Собрания депутатов Брежневского сельсовета, могут предоставляться в соответствии с Жилищным </w:t>
      </w:r>
      <w:hyperlink r:id="rId42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другими федеральными законами, иными нормативными правовыми актами Российской Федерации, областными законами и иными нормативными правовыми актами Курской области гарантии, связанные с улучшением жилищных условий муниципального служащего.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Расходы, связанные с предоставлением гарантий, производятся за счет средств местного бюджета.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нормативными правовыми актами Собрания депутатов Брежневского сельсовета за счет средств местного бюджета муниципальному служащему, достигшему пенсионного возраста, предусмотренного </w:t>
      </w:r>
      <w:hyperlink r:id="rId43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8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 декабря 2013 года № 400-ФЗ «О страховых пенсиях», может выплачиваться единовременное пособие за полные годы стажа муниципальной службы при увольнении с муниципальной службы по следующим основаниям: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ликвидация органа местного самоуправления, избирательной комиссии муниципального образования, а также сокращение численности или штата работников органа местного самоуправления, аппарата избирательной комиссии муниципального образования, отказ муниципального служащего от продолжения работы в связи с реорганизацией органа местного самоуправления, избирательной комиссии муниципального образования;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истечение срока трудового договора;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достижение муниципальным служащим предельного возраста, установленного для замещения должности муниципальной службы;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(избирательной комиссии муниципального образования) соответствующей должности;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расторжение трудового договора по инициативе муниципального служащего в связи с выходом на пенсию.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увольнения с муниципальной службы в связи с назначением пенсии по инвалидности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основаниям, указанным в </w:t>
      </w:r>
      <w:hyperlink r:id="rId44" w:anchor="Par5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подпунктах 4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45" w:anchor="Par7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части, данное пособие выплачивается независимо от достижения муниципальным служащим пенсионного возраста.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пособие выплачивается однократно при увольнении с муниципальной службы. При последующих увольнениях муниципальных служащих, достигших пенсионного возраста, предусмотренного </w:t>
      </w:r>
      <w:hyperlink r:id="rId46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8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 декабря 2013 года № 400-ФЗ «О страховых пенсиях», данное пособие не выплачивается.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Уставом Брежневского сельсовета муниципальным служащим могут быть предоставлены иные дополнительные гарантии.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22. Пенсионное обеспечение муниципального служащего и членов его семьи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и областными законами.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размера государственной пенсии муниципального служащего осуществляется в соответствии с установленным Областным законом «О муниципальной службе в Курской области» соотношением должностей муниципальной службы и должностей государственной гражданской службы Курской области.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 Брежневского сельсовета.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23. Стаж муниципальной службы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стаж (общую продолжительность) муниципальной службы включаются периоды замещения: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должностей муниципальной службы;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муниципальных должностей;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государственных должностей Российской Федерации, государственных должностей Курской области и государственных должностей иных субъектов Российской Федерации;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иных должностей в соответствии с федеральными законами.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Периоды замещения указанных в </w:t>
      </w:r>
      <w:hyperlink r:id="rId47" w:anchor="Par0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должностей, включаемые в стаж (общую продолжительность) муниципальной службы, суммируются.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областными законами и Уставом Брежневского сельсовета, помимо периодов замещения должностей, указанных в </w:t>
      </w:r>
      <w:hyperlink r:id="rId48" w:anchor="Par0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49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 2 статьи</w:t>
        </w:r>
        <w:proofErr w:type="gramEnd"/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54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27 июля 2004 года № 79-ФЗ «О государственной гражданской службе Российской Федерации».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стаже (общей продолжительности)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служащего, указанные в настоящем пункте, которые были включены в указанный стаж до вступления в силу Областного закона «О муниципальной службе в Курской области» в размере большем, чем один год.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стаж муниципальной службы для назначения пенсии за выслугу лет муниципальным служащим могут быть включены (засчитаны) помимо периодов замещения должностей, указанных в </w:t>
      </w:r>
      <w:hyperlink r:id="rId50" w:anchor="Par0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иные периоды трудовой деятельности муниципального служащего на должностях руководителей и специалистов в организациях, опыт и знания работы в которых были необходимы для выполнения должностных обязанностей по замещаемой (замещавшейся) должности, но в совокупности не превышающие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года. Решение об этом принимается комиссией по вопросам стажа муниципальной службы, создаваемой председателем Собрания депутатов - главой Брежневского сельсовета. Положение о комиссии по вопросам стажа муниципальной службы утверждается Собранием депутатов Брежневского сельсовета по представлению главы Администрации Брежневского сельсовета.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6. ПООЩРЕНИЕ МУНИЦИПАЛЬНОГО СЛУЖАЩЕГО.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ДИСЦИПЛИНАРНАЯ ОТВЕТСТВЕННОСТЬ МУНИЦИПАЛЬНОГО СЛУЖАЩЕГО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24. Поощрение муниципального служащего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добросовестное выполнение муниципальным служащим должностных обязанностей, продолжительную и безупречную муниципальную службу, выполнение заданий особой важности и сложности могут применяться следующие виды поощрений: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объявление благодарности;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выплата единовременного денежного вознаграждения;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благодарности с выплатой единовременного денежного вознаграждения;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награждение ценным подарком;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награждение почетной грамотой органа местного самоуправления муниципального образования;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награждение почетной грамотой органа местного самоуправления муниципального образования с выплатой единовременного денежного вознаграждения;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другие поощрения, устанавливаемые нормативными правовыми актами органов местного самоуправления, избирательной комиссии муниципального образования в соответствии с федеральными законами.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о поощрении муниципального служащего в соответствии с пунктами 1-6 части 1 настоящей статьи принимается Главой Брежневского сельсовета.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Запись о поощрении вносится в трудовую книжку и личное дело муниципального служащего.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25. Дисциплинарная ответственность муниципального служащего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 </w:t>
      </w:r>
      <w:hyperlink r:id="rId51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27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муниципальной службе в Российской Федерации". 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52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Российской Федерации", Федеральным </w:t>
      </w:r>
      <w:hyperlink r:id="rId53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 и другими федеральными законами, налагаются взыскания в соответствии со </w:t>
      </w:r>
      <w:hyperlink r:id="rId54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27.1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муниципальной службе в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Федерации" (далее - взыскания за совершение коррупционных правонарушений).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Взыскания за совершение коррупционных правонарушений применяются в порядке и сроки, установленные Федеральным </w:t>
      </w:r>
      <w:hyperlink r:id="rId55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Российской Федерации", настоящим Областным законом и муниципальными нормативными правовыми актами.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Взыскания за совершение коррупционных правонарушений применяются представителем нанимателя (работодателем) на основании: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объяснений муниципального служащего;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иных материалов.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представителя нанимателя (работодателя) о применении взыскания за совершение коррупционного правонарушения оформляется муниципальным правовым актом в соответствии с Уставом Брежневского сельсовета и иными муниципальными правовыми актами.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правовом акте о применении к муниципальному служащему взыскания за совершение коррупционного правонарушения в качестве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применения взыскания указывается </w:t>
      </w:r>
      <w:hyperlink r:id="rId56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7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 статьи 27.1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муниципальной службе в Российской Федерации".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Взыскания, предусмотренные статьями 14.1, 15 и 27  Федерального закона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7. КАДРОВАЯ РАБОТА В МУНИЦИПАЛЬНОМ ОБРАЗОВАНИИ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26.</w:t>
      </w: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Кадровая работа в муниципальном образовании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работа в муниципальном образовании включает в себя: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кадрового состава для замещения должностей муниципальной службы;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организацию подготовки проектов муниципальных правовых актов, связанных с принятием решений о работе лиц, замещающих муниципальные должности, на постоянной основе в органе местного самоуправления, избирательной комиссии муниципального образования, заключением трудового договора, исполнением лицами, замещающими муниципальные должности, своих трудовых обязанностей и выходом их на пенсию, и оформление соответствующих документов;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организацию подготовки проектов муниципальных правовых актов, связанных с поступлением на муниципальную службу и на работу соответственно муниципальных служащих и работников, прохождением муниципальной службы и работы, заключением трудового договора (контракта), назначением на должность муниципальной службы и исполнением должностной инструкции, освобождением от замещаемой должности муниципальной службы, увольнением муниципального служащего и работника с муниципальной службы и работы, выходом на пенсию, и оформление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документов;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ведение трудовых книжек и личных дел лиц, замещающих муниципальные должности и работающих на постоянной основе, муниципальных служащих и работников;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ведение учета рабочего (служебного) времени, оформление больничных листов и актов о несчастных случаях;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ведение реестра муниципальных служащих в муниципальном образовании;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оформление и выдачу служебных удостоверений муниципальным служащим;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проведение аттестации муниципальных служащих.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служащих, являющимся приложением 2 к настоящему положению;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организацию работы с кадровым резервом и его эффективное использование;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Федерального закона "О муниципальной службе в Российской Федерации" и другими федеральными законами;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14) консультирование лиц, замещающих муниципальные должности, муниципальных служащих и работников по правовым и иным вопросам муниципальной службы и трудового законодательства;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организацию дополнитель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профессионального образования муниципальных служащих;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обеспечение должностного роста муниципальных служащих;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взаимодействие с государственными органами и иными организациями по вопросам ведения воинского учета, предоставления статистической отчетности, оформления и выдачи страховых свидетельств обязательного пенсионного страхования;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18) решение иных вопросов кадровой работы, определяемых трудовым законодательством и областными законами.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27. </w:t>
      </w: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кадров для муниципальной службы на договорной основе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высококвалифицированного кадрового сос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тава муниципальной службы Администрации Брежневского сельсовета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осу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ществлять организацию подготовки граждан для муниципальной службы на договорной основе в соответствии с законодательством Российской Феде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 об образовании и с учетом положений Федерального закона «О муни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ципальной службе в Российской Федерации».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целевом обучении с обязательством последующего прохождения муниципальной службы (далее также – договор о целевом обучении) заключается между органом местного самоуправления и гражда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нином, обучающимся в образовательной организации высшего образования или профессиональной образовательной организации, осуществляющих образовательную деятельность по имеющим государственную аккредитацию образовательным программам (далее – образовательная организация), и предусматривает обязательство гражданина по прохождению муниципальной службы в указанном органе местного самоуправления в течение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ленного срока после окончания обучения.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 договора о целевом обучении осуществляется на кон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курсной основе.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15 настоя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статьи, соответствовать требованиям, установленным Федеральным законом «О муниципальной службе в Российской Федерации» для замещения должностей муниципальной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Договор о целевом обучении с гражданином, осваивающим про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граммы </w:t>
      </w:r>
      <w:proofErr w:type="spell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программы специалиста, заключается не ранее чем через два года после начала обучения и не позднее, чем за один год до окон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чания обучения в образовательной организации.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целевом обучении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позднее, чем за один год до окончания обучения в образовательной организации.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целевом обучении с гражданином, осваивающим образо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позднее, чем за один год до окончания обучения в образовательной организации.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Договоры о целевом обучении с гражданами заключаются с обя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зательством последующего прохождения муниципальной службы на долж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ностях муниципальной службы, относящихся к старшей и младшей группам должностей.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Конкурс на заключение договора о целевом обучении объявляется органом местного самоуправления и проводится конкурсной комиссией, образуемой в органе местного самоуправления в соответствии со статьей 17 Федерального закона «О муниципальной службе в Российской Федерации».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Объявление о проведении конкурса на заключение договора о целевом обучении публикуется органом местного самоуправления в печат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средстве массовой информации, в котором осуществляется официальное опубликование муниципальных правовых актов, а также размещается на официальном сайте органа местного самоуправления в информационно-теле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коммуникационной сети «Интернет» не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месяц до даты проведения указанного конкурса. В объявлении о проведении конкурса на заключение договора о целевом обучении должны быть указаны: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группы должностей муниципальной службы, которые подлежат замещению гражданами после окончания обучения;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квалификационные требования к должностям, указанным в пункте 1 настоящей части (требования к уровню профессионального образования, для исполнения долж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ностных обязанностей);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документов, необходимых для участия в конкурсе в соответствии с частью 9 настоящей статьи;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место и время приема документов, необходимых для участия в конкурсе;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срок, до истечения которого принимаются документы, необходимые для участия в конкурсе;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дата, место и порядок проведения конкурса.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объявлении о проведении конкурса на заключение договора о целевом обучении, предусмотренном частью 7 настоящей статьи, могут содержаться также иные информационные материалы.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Гражданин, изъявивший желание участвовать в конкурсе на заклю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договора о целевом обучении, представляет в орган местного самоуправления: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форме, установленной для представления в орган местного самоуправления граж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данином, поступающим на муниципальную службу, с приложением фото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графии;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(паспорт предъявляется лично по прибытии на конкурс);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справку образовательной организации, подтверждающую, что гражданин впервые получает среднее профессиональное или высшее обра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зование по очной форме обучения за счет средств бюджетов бюджетной системы Российской Федерации, а также содержащую информацию об обра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и правилами внутреннего распорядка образовательной организации.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10. 10. Конкурсная комиссия оценивает претендентов на основании представленных документов, указанных в части 9 настоящей статьи, а также по результатам конкурсных процедур.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не допускается к прохождению конкурсных процедур в случае несвоевременного представления либо представления не в полном объеме документов, указанных в части 9 настоящей статьи, а также в случае несоответствия претендента требованиям, установленным частями 3 и 4 настоящей статьи.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профессиональных и личностных каче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етендентов конкурсная комиссия применяет конкурсные процедуры, предусматривающие тестирование и индивидуальное собеседование.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процедуры проводятся непосредственно в день проведения конкурса, указанный в объявлении о проведении конкурса на заключение договора о целевом обучении. Тестирование предшествует индивидуальному собеседованию.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тестирования конкурсная комиссия составляет 30 тео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ретических вопросов на знание положений Конституции Российской Феде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рации, законодательства о муниципальной службе, а также муниципальных правовых актов, связанных с прохождением муниципальной службы. На каж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дый вопрос предусматривается не менее трех вариантов ответов, один из которых является правильным.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Претендентам предоставляется одинаковое количество времени для подготовки письменных ответов на теоретические вопросы (не более 60 минут).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тестирования проводится конкурсной комиссией в день проведения тестирования по количеству правильных ответов. За каждый правильный ответ на теоретический вопрос присуждается 1 балл.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претендент дал правильные ответы менее чем на 15 теоретических вопросов, он считается не прошедшим тестирование и к индивидуальному собеседованию не допускается.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 заносятся конкурсной комиссией в протокол проведения конкурса.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собеседование проводится членами конкурсной комиссии в форме свободной беседы с претендентом, прошедшим тестиро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вание, по теме, относящейся к его будущей профессиональной служебной деятельности, в ходе которой претендент отвечает на вопросы членов кон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курсной комиссии.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оценивает претендента в его отсутствие по пол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ноте и правильности ответов на вопросы, использованной аргументации, умению доказывать, убеждать, отстаивать свою правоту, степени владения навыками публичного выступления, умению полемизировать, культуре высказываний, знанию правил русского языка и степени владения им.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индивидуального собеседования каждый член конкурсной комиссии присуждает претенденту от 0 до 5 баллов.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присужденные всеми членами конкурсной комиссии по итогам индивидуального собеседования, суммируются и отражаются в протоколе проведения конкурса.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Конкурсная комиссия подводит итоги конкурса на заседании, которое проводится в день проведения конкурса, указанный в объявлении о проведении конкурса на заключение договора о целевом обучении.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по итогам конкурса признается претендент, который по результатам тестирования и индивидуального собеседования набрал в сумме наибольшее количество баллов.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комиссии, присутствующих на заседании.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решающим является голос председателя конкурсной комиссии.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итогам конкурса отражается конкурсной комиссией в про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токоле проведения конкурса, который подписывается всеми присутствую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щими на заседании членами конкурсной комиссии в день проведения конкурса, указанный в объявлении о проведении конкурса на заключение договора о целевом обучении.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Если в результате проведения конкурса победитель не выявлен, а также в случае, когда для участия в конкурсе зарегистрировано менее двух претендентов, конкурс признается несостоявшимся.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Гражданам, участвовавшим в конкурсе на заключение договора о целевом обучении, сообщается о его результатах в письменной форме в течение 7 календарных дней со дня его завершения.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Договор о целевом обучении между органом местного самоуправ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и победителем конкурса на заключение договора о целевом обучении заключается в письменной форме не позднее чем через 45 дней со дня при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нятия решения по итогам конкурса.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договоре о целевом обучении должно быть предусмотрено обя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срока, установленного договором о целевом обучении.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срок должен составлять от одного года до пяти лет и быть не менее срока, в течение которого орган местного самоуправления предо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ставлял меры социальной поддержки гражданину в соответствии с договором о целевом обучении.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Обязательства и ответственность сторон договора о целевом обу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чении устанавливаются договором о целевом обучении в соответствии с законодательством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Договор о целевом обучении может быть заключен с гражданином один раз.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18. Типовой договор о целевом обучении между органом местного самоуправления и гражданином с обязательством последующего прохож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муниципальной службы утверждается Правительством Курской области.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19.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28. Персональные данные муниципального служащего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Персональные данные муниципального служащего подлежат обработке в соответствии с </w:t>
      </w:r>
      <w:hyperlink r:id="rId58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области персональных данных с особенностями, предусмотренными </w:t>
      </w:r>
      <w:hyperlink r:id="rId59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главой 14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29. Порядок ведения личного дела муниципального служащего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ликвидации органа местного самоуправления, в которых муниципальный служащий замещал должность муниципальной службы, его личное дело передается на хранение в орган местного самоуправления, которым переданы функции ликвидированных органа местного самоуправления, или их правопреемникам.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30. Реестр муниципальных служащих в муниципальном образовании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Брежневском сельсовете ведется реестр муниципальных служащих. Сведения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муниципальных служащих вносятся в реестр муниципальных служащих.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уволенный с муниципальной службы исключается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муниципальных служащих в день увольнения.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31. Приоритетные направления формирования кадрового состава муниципальной службы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Приоритетными направлениями формирования кадрового состава муниципальной службы являются: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содействие продвижению по службе муниципальных служащих;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кадрового резерва и его эффективное использование;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оценка результатов работы муниципальных служащих посредством проведения аттестации;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32. Кадровый резерв на муниципальной службе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Брежневском сельсовете может создаваться кадровый резерв для замещения вакантных должностей муниципальной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8. ФИНАНСИРОВАНИЕ И ПРОГРАММЫ РАЗВИТИЯ МУНИЦИПАЛЬНОЙ СЛУЖБЫ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33. Финансирование муниципальной службы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Финансирование муниципальной службы осуществляется за счет средств местного бюджета.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34. Программы развития муниципальной службы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службы, финансируемыми соответственно за счет средств местного бюджета и областного бюджета.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целях повышения эффективности деятельности Брежневского сельсовета и муниципальных служащих в отдельных органах местного самоуправления, могут проводиться эксперименты, по развитию муниципальной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условия и сроки проведения экспериментов в ходе реализации программ развития муниципальной службы, указанных в </w:t>
      </w:r>
      <w:hyperlink r:id="rId60" w:anchor="Par187" w:tooltip="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, финансируемыми соответственно за счет средств местных бюджетов и областного бюджета." w:history="1">
        <w:r w:rsidRPr="006B7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могут устанавливаться областными законами Курской области и муниципальными правовыми актами Брежневского сельсовета.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A38" w:rsidRDefault="006B7A38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38" w:rsidRDefault="006B7A38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38" w:rsidRPr="006B7A38" w:rsidRDefault="006B7A38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Брежневском сельсовете»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КОНТРАКТА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ЛИЦОМ, НАЗНАЧАЕМЫМ НА ДОЛЖНОСТЬ ГЛАВЫ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МЕСТНОЙ АДМИНИСТРАЦИИ ПО КОНТРАКТУ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07"/>
        <w:gridCol w:w="1548"/>
        <w:gridCol w:w="3773"/>
      </w:tblGrid>
      <w:tr w:rsidR="00355EA0" w:rsidRPr="006B7A38" w:rsidTr="00355EA0">
        <w:trPr>
          <w:tblCellSpacing w:w="0" w:type="dxa"/>
        </w:trPr>
        <w:tc>
          <w:tcPr>
            <w:tcW w:w="4020" w:type="dxa"/>
            <w:vAlign w:val="bottom"/>
            <w:hideMark/>
          </w:tcPr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vAlign w:val="bottom"/>
            <w:hideMark/>
          </w:tcPr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vAlign w:val="bottom"/>
            <w:hideMark/>
          </w:tcPr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__» « ___________» 20__ года</w:t>
            </w:r>
          </w:p>
        </w:tc>
      </w:tr>
      <w:tr w:rsidR="00355EA0" w:rsidRPr="006B7A38" w:rsidTr="00355EA0">
        <w:trPr>
          <w:tblCellSpacing w:w="0" w:type="dxa"/>
        </w:trPr>
        <w:tc>
          <w:tcPr>
            <w:tcW w:w="4020" w:type="dxa"/>
            <w:hideMark/>
          </w:tcPr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заключения контракта)</w:t>
            </w:r>
          </w:p>
        </w:tc>
        <w:tc>
          <w:tcPr>
            <w:tcW w:w="1680" w:type="dxa"/>
            <w:hideMark/>
          </w:tcPr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hideMark/>
          </w:tcPr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заключения контракта)</w:t>
            </w:r>
          </w:p>
        </w:tc>
      </w:tr>
    </w:tbl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(наименование должности главы муниципального образования, Ф.И.О.)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_________________________________________,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муниципального образования___________________________________ _________________________________________________________________,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 (наименование муниципального образования)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 в  дальнейшем   глава   муниципального   образования,  с  одной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 и гражданин Российской Федерации___________________________ __________________________________________________________________,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 (Ф.И.О.)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  глава  администрации,  с другой стороны, заключили на основании решения_____________________________________ _________________________________________________________________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(наименование представительного органа муниципального образования)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 «_________________________________________________________________»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(наименование муниципального правового акта о назначении)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контракт о нижеследующем: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1. Глава администрации  обязуется  исполнять  должностные  обязанности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  должности      муниципальной      службы      главы     администрации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____________________________________________________________________________________________________________________________________,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(наименование муниципального образования)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назначаемого  по  контракту, 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учрежденной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 в  целях обеспечения исполнения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и деятельности администрации ________________________ _________________________________________________________________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(наименование муниципального образования)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 -   местная   администрация),   в   соответствии   с   прилагаемой к настоящему  контракту  должностной  инструкцией   главы   администрации, назначаемого  по контракту,  и  соблюдать  правила  внутреннего трудового распорядка местной администрации.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2. В Реестре  должностей  муниципальной  службы  в Курской  области должность главы  администрации  муниципального  образования,  назначаемого по контракту, замещаемая  главой  администрации,  отнесена к высшей группе должностей муниципальной службы в Курской области.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3. Местом работы главы администрации является местная администрация.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4. Дата начала исполнения должностных обязанностей __________________________________________________________________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число, месяц, год в соответствии с муниципальным правовым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актом о назначении)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Права и обязанности сторон контракта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имеет права, предусмотренные статьей 11 и другими положениями Федерального закона от 2 марта 2007 года № 25-ФЗ «О муниципальной службе в Российской Федерации» (далее - Федеральный закон), Областным законом от 9 октября 2007 года № 786-ЗС «О муниципальной службе в Курской области» (далее - Областной закон) и иными нормативными правовыми актами о муниципальной службе.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Права и обязанности главы муниципального образования определяются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решению вопросов местного значения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в соответствии с решением представительного органа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муниципального образования)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Права и обязанности главы администрации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отдельных государственных полномочий,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переданных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и областными законами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 включается в контракт с главой местной</w:t>
      </w:r>
      <w:proofErr w:type="gramEnd"/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или муниципального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назначаемым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контракту)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осуществлении отдельных государственных полномочий глава администрации имеет право: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издавать правовые акты по вопросам осуществления отдельных государственных полномочий на основании и во исполнение положений, установленных соответствующими федеральными и областными законами;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распоряжаться финансовыми средствами и использовать материальные ресурсы, предоставленные для осуществления отдельных государственных полномочий;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в) дополнительно     использовать     средства     местного    бюджета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муниципальное  имущество  в случаях и порядке,  предусмотренных  уставом муниципального образования__________________________________ __________________________________________________________________;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(наименование муниципального образования)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получать от государственных органов, органов местного самоуправления, организаций и граждан информацию, необходимую для осуществления отдельных государственных полномочий;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направлять в органы государственной власти предложения по вопросам осуществления отдельных государственных полномочий;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обжаловать в судебном порядке письменные предписания органов государственной власти, уполномоченных осуществлять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осуществлении отдельных государственных полномочий глава администрации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соблюдать Конституцию Российской Федерации, федеральные законы, Устав Курской области, областные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по вопросам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государственных полномочий;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организовать и обеспечить осуществление отдельных государственных полномочий местной администрацией, ее отраслевыми (функциональными) и территориальными органами;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обеспечивать целевое расходование финансовых средств и надлежащее использование материальных ресурсов, предоставленных для осуществления отдельных государственных полномочий;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предоставлять органам государственной власти, уполномоченным осуществлять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отдельных государственных полномочий, информацию, материалы и документы, связанные с осуществлением отдельных государственных полномочий;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исполнять письменные предписания органов государственной власти, уполномоченных осуществлять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V. Оплата труда и гарантии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должностного оклада в размере _____ рублей в месяц;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Главе  администрации  предоставляются  основные  и  дополнительные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гарантии,   предусмотренные   законодательством  о  муниципальной  службе,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образования__________________________________ _________________________________________________________________.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(наименование муниципального образования)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VI. Рабочее (служебное)  время и время отдыха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Главе администрации устанавливается ненормированный служебный день.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Главе администрации предоставляются: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ежегодный дополнительный оплачиваемый отпуск за ненормиро</w:t>
      </w: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ванный служебный день продолжительностью 3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VII. Срок действия контракта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17. Контракт  заключается   в   соответствии  с  частью  2  статьи  37 Федерального закона  от 6 октября 2003 года  № 131-ФЗ  «Об общих принципах организации местного самоуправления в Российской Федерации» и ________________________________________________________________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 (указывается соответствующая норма устава муниципального образования)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Условия профессиональной деятельности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IX. Иные условия контракта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20. Иные условия контракта: __________________________________________________________________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(если иные условия отсутствуют, то ставится прочерк)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контракта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23. Выдвижение    инициативы    главы    муниципального    образования об изменении   определенных   сторонами   условий   контракта  в  случаях, предусмотренных   статьей  74   Трудового  кодекса  Российской  Федерации, допускается на основании решения _________________________________________________________________.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представительного органа муниципального образования)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расторжения настоящего контракта определяется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XI. Разрешение споров и разногласий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Споры и разногласия по настоящему контракту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27. Настоящий контракт составлен в двух экземплярах. Один экземпляр хранится в личном деле главы администрации, второй - у главы администрации. Оба экземпляра имеют одинаковую юридическую силу.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28. Настоящий контра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вст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в силу со дня его подписания сторонами.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91"/>
        <w:gridCol w:w="113"/>
        <w:gridCol w:w="4524"/>
      </w:tblGrid>
      <w:tr w:rsidR="00355EA0" w:rsidRPr="006B7A38" w:rsidTr="00355EA0">
        <w:trPr>
          <w:tblCellSpacing w:w="0" w:type="dxa"/>
        </w:trPr>
        <w:tc>
          <w:tcPr>
            <w:tcW w:w="4740" w:type="dxa"/>
            <w:hideMark/>
          </w:tcPr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должности главы</w:t>
            </w:r>
            <w:proofErr w:type="gramEnd"/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образования)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_________________________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50" w:type="dxa"/>
            <w:hideMark/>
          </w:tcPr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0" w:type="dxa"/>
            <w:hideMark/>
          </w:tcPr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серия ______ № _________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 _________________________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</w:t>
            </w:r>
            <w:proofErr w:type="gramEnd"/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кем выдан и дата выдачи)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_________________________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_________________________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355EA0" w:rsidRPr="006B7A38" w:rsidRDefault="00355EA0" w:rsidP="006B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Брежневском сельсовете»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ТИПОВОЕ ПОЛОЖЕНИЕ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АТТЕСТАЦИИ МУНИЦИПАЛЬНЫХ СЛУЖАЩИХ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Типовым положением в соответствии со статьей 18 Федерального закона от 2 марта 2007 года № 25-ФЗ «О муниципальной службе в Российской Федерации» определяются общие правила проведения аттестации муниципальных служащих,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Аттестации не подлежат следующие муниципальные служащие: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замещающие должности муниципальной службы менее одного года;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60 лет;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беременные женщины;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Организация проведения аттестации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избирательной комиссии муниципального образования, содержащий положения: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формировании аттестационной комиссии;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утверждении графика проведения аттестации;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составлении списков муниципальных служащих, подлежащих аттестации;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подготовке документов, необходимых для работы аттестационной комиссии.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Аттестационная комиссия формируется правовым актом соответствующего органа местного самоуправления, избирательной комиссии муниципального образования. Указанным актом определяются состав аттестационной комиссии, сроки и порядок ее работы.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научных, образовательных и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графике проведения аттестации указываются: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органа местного самоуправления, избирательной комиссии муниципального образования, подразделения, в которых проводится аттестация;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список муниципальных служащих, подлежащих аттестации;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дата, время и место проведения аттестации;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</w:t>
      </w:r>
      <w:proofErr w:type="gramStart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Отзыв, предусмотренный пунктом 9 настоящего Типового положения, должен содержать следующие сведения о муниципальном служащем: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Кадровая служба органа местного самоуправления, избирательной комиссии муниципального образования или муниципальный служащий, ответственный за кадровую работу в соответствующем органе, не менее чем за неделю до начала аттестации должна (должен)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Проведение аттестации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избирательной комиссией муниципального образования) задач, сложности выполняемой им работы, ее эффективности и результативности.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знакомится с аттестационным листом под расписку.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355EA0" w:rsidRPr="006B7A38" w:rsidRDefault="00355EA0" w:rsidP="006B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8">
        <w:rPr>
          <w:rFonts w:ascii="Times New Roman" w:eastAsia="Times New Roman" w:hAnsi="Times New Roman" w:cs="Times New Roman"/>
          <w:sz w:val="28"/>
          <w:szCs w:val="28"/>
          <w:lang w:eastAsia="ru-RU"/>
        </w:rPr>
        <w:t>22. Муниципальный служащий вправе обжаловать результаты аттестации в судебном порядке.</w:t>
      </w:r>
    </w:p>
    <w:p w:rsidR="004A31A3" w:rsidRPr="006B7A38" w:rsidRDefault="004A31A3" w:rsidP="006B7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31A3" w:rsidRPr="006B7A38" w:rsidSect="006B7A3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5EA0"/>
    <w:rsid w:val="002B5A45"/>
    <w:rsid w:val="00355EA0"/>
    <w:rsid w:val="003B6021"/>
    <w:rsid w:val="004A31A3"/>
    <w:rsid w:val="004D3845"/>
    <w:rsid w:val="005760B7"/>
    <w:rsid w:val="00614B75"/>
    <w:rsid w:val="006B7A38"/>
    <w:rsid w:val="0075368E"/>
    <w:rsid w:val="007F224E"/>
    <w:rsid w:val="007F327F"/>
    <w:rsid w:val="00883C11"/>
    <w:rsid w:val="00935C69"/>
    <w:rsid w:val="00BC37B7"/>
    <w:rsid w:val="00BE6315"/>
    <w:rsid w:val="00E37401"/>
    <w:rsid w:val="00F3794A"/>
    <w:rsid w:val="00F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EA0"/>
    <w:rPr>
      <w:b/>
      <w:bCs/>
    </w:rPr>
  </w:style>
  <w:style w:type="character" w:styleId="a5">
    <w:name w:val="Hyperlink"/>
    <w:basedOn w:val="a0"/>
    <w:uiPriority w:val="99"/>
    <w:semiHidden/>
    <w:unhideWhenUsed/>
    <w:rsid w:val="00355E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5EA0"/>
    <w:rPr>
      <w:color w:val="800080"/>
      <w:u w:val="single"/>
    </w:rPr>
  </w:style>
  <w:style w:type="character" w:styleId="a7">
    <w:name w:val="Emphasis"/>
    <w:basedOn w:val="a0"/>
    <w:uiPriority w:val="20"/>
    <w:qFormat/>
    <w:rsid w:val="00355E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5F56344168DD549F0EB7F8F1E37818F132A44B1981CBD2F983124D94z2A8J" TargetMode="External"/><Relationship Id="rId18" Type="http://schemas.openxmlformats.org/officeDocument/2006/relationships/hyperlink" Target="consultantplus://offline/ref=09BB681CFD8E422800CAAE8346EAE477FAAB039357EB43B49134A94F9BAD047D00603F0C5FD9E475G9p3M" TargetMode="External"/><Relationship Id="rId26" Type="http://schemas.openxmlformats.org/officeDocument/2006/relationships/hyperlink" Target="consultantplus://offline/ref=1CAFBBE8A8A36E5993D920F2CDBEB320129EA71AF536EB3F23490791B1dFu8L" TargetMode="External"/><Relationship Id="rId39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21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34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42" Type="http://schemas.openxmlformats.org/officeDocument/2006/relationships/hyperlink" Target="consultantplus://offline/ref=640EBBDC8DD26A94D79F3430E13E35C7A79A7961EE535ADB140F3A8886E2P5J" TargetMode="External"/><Relationship Id="rId47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50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55" Type="http://schemas.openxmlformats.org/officeDocument/2006/relationships/hyperlink" Target="consultantplus://offline/ref=7EE4F834F9244CDE110758AAB8622FF1880170D714B7B4225C26DF542CEF3969CA908B3E9A19E7ABjEB9J" TargetMode="External"/><Relationship Id="rId7" Type="http://schemas.openxmlformats.org/officeDocument/2006/relationships/hyperlink" Target="consultantplus://offline/ref=56386C440C98D8CC0147A84BB23FA9C40090DCF47F6D51D8A79E545842BB2751i2S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BB681CFD8E422800CAAE8346EAE477F9A2009F56EC43B49134A94F9BAD047D00603F0C5FD9E678G9p9M" TargetMode="External"/><Relationship Id="rId20" Type="http://schemas.openxmlformats.org/officeDocument/2006/relationships/hyperlink" Target="consultantplus://offline/ref=09BB681CFD8E422800CAAE8346EAE477F9A2009F57EA43B49134A94F9BAD047D00603F0EG5pFM" TargetMode="External"/><Relationship Id="rId29" Type="http://schemas.openxmlformats.org/officeDocument/2006/relationships/hyperlink" Target="consultantplus://offline/ref=1CAFBBE8A8A36E5993D920F2CDBEB320129EA71AF536EB3F23490791B1dFu8L" TargetMode="External"/><Relationship Id="rId41" Type="http://schemas.openxmlformats.org/officeDocument/2006/relationships/hyperlink" Target="consultantplus://offline/ref=406632DA162C54D5513B545C239C1882C9B7381B2C544F884054A23FFBE78E3033025BF689C6063B2606M" TargetMode="External"/><Relationship Id="rId54" Type="http://schemas.openxmlformats.org/officeDocument/2006/relationships/hyperlink" Target="consultantplus://offline/ref=7EE4F834F9244CDE110758AAB8622FF1880170D714B7B4225C26DF542CEF3969CA908B3Cj9BAJ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386C440C98D8CC0147A84BB23FA9C40090DCF47F6D51D8A79E545842BB2751i2SAM" TargetMode="External"/><Relationship Id="rId11" Type="http://schemas.openxmlformats.org/officeDocument/2006/relationships/hyperlink" Target="consultantplus://offline/ref=AD5A9A004F91F8640D521860228EB0854EF29E94F7ED7C900986ADF893933F624713E4B8DA784Dk8n3M" TargetMode="External"/><Relationship Id="rId24" Type="http://schemas.openxmlformats.org/officeDocument/2006/relationships/hyperlink" Target="consultantplus://offline/ref=8D39C838A44B435D0C4FFBC25B46F5154BD9AC5C624E198FF4D9626CDA832B22C3D2FEF9D31180DBa3X1D" TargetMode="External"/><Relationship Id="rId32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37" Type="http://schemas.openxmlformats.org/officeDocument/2006/relationships/hyperlink" Target="consultantplus://offline/ref=406632DA162C54D5513B545C239C1882C9B7381B2D554F884054A23FFBE78E3033025BF689C6013C260BM" TargetMode="External"/><Relationship Id="rId40" Type="http://schemas.openxmlformats.org/officeDocument/2006/relationships/hyperlink" Target="consultantplus://offline/ref=406632DA162C54D5513B545C239C1882C9B63D132E5C4F884054A23FFBE78E3033025BF689C6063D260EM" TargetMode="External"/><Relationship Id="rId45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53" Type="http://schemas.openxmlformats.org/officeDocument/2006/relationships/hyperlink" Target="consultantplus://offline/ref=7EE4F834F9244CDE110758AAB8622FF188017FD911B7B4225C26DF542CjEBFJ" TargetMode="External"/><Relationship Id="rId58" Type="http://schemas.openxmlformats.org/officeDocument/2006/relationships/hyperlink" Target="consultantplus://offline/ref=F246607B355130ADF45443324020622B6FFEADDDF1A59D8A7A0A87E985A64A3AC25B15CA463EC598X6dAJ" TargetMode="External"/><Relationship Id="rId5" Type="http://schemas.openxmlformats.org/officeDocument/2006/relationships/hyperlink" Target="consultantplus://offline/ref=728EF677774E84B639076035FA074EE849E7375A95B993192442198873513672060670795BE7CE48c0D1K" TargetMode="External"/><Relationship Id="rId15" Type="http://schemas.openxmlformats.org/officeDocument/2006/relationships/hyperlink" Target="consultantplus://offline/ref=AE5F56344168DD549F0EB7F8F1E37818F132A44A1D80CBD2F983124D94z2A8J" TargetMode="External"/><Relationship Id="rId23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28" Type="http://schemas.openxmlformats.org/officeDocument/2006/relationships/hyperlink" Target="consultantplus://offline/ref=F823B56924A14606F73EBCEDA4C3EFC8EAB4EF0F7EB3235106B9571BDAY1L" TargetMode="External"/><Relationship Id="rId36" Type="http://schemas.openxmlformats.org/officeDocument/2006/relationships/hyperlink" Target="consultantplus://offline/ref=406632DA162C54D5513B545C239C1882CCB734102D5E1282480DAE3DFCE8D127344B57F789C602230AM" TargetMode="External"/><Relationship Id="rId49" Type="http://schemas.openxmlformats.org/officeDocument/2006/relationships/hyperlink" Target="consultantplus://offline/ref=E940580053656545A8E75CAC3BCDA354FC66E00DF8E4217E981711E9889278235765AB97681652DAFCmAJ" TargetMode="External"/><Relationship Id="rId57" Type="http://schemas.openxmlformats.org/officeDocument/2006/relationships/hyperlink" Target="consultantplus://offline/ref=7EE4F834F9244CDE110758AAB8622FF1880170D714B7B4225C26DF542CEF3969CA908B3Cj9B8J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AD5A9A004F91F8640D521860228EB0854EF29E94F7ED7C900986ADF893933F624713E4B8DA7A4Ak8n5M" TargetMode="External"/><Relationship Id="rId19" Type="http://schemas.openxmlformats.org/officeDocument/2006/relationships/hyperlink" Target="consultantplus://offline/ref=09BB681CFD8E422800CAAE8346EAE477FAAB069051E843B49134A94F9BAD047D00603F0C5FD9E471G9p0M" TargetMode="External"/><Relationship Id="rId31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44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52" Type="http://schemas.openxmlformats.org/officeDocument/2006/relationships/hyperlink" Target="consultantplus://offline/ref=7EE4F834F9244CDE110758AAB8622FF1880170D714B7B4225C26DF542CEF3969CA908B3E9A19E7ABjEB9J" TargetMode="External"/><Relationship Id="rId60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4" Type="http://schemas.openxmlformats.org/officeDocument/2006/relationships/hyperlink" Target="consultantplus://offline/ref=728EF677774E84B639076035FA074EE84AE8375D9BEBC41B751717c8DDK" TargetMode="External"/><Relationship Id="rId9" Type="http://schemas.openxmlformats.org/officeDocument/2006/relationships/hyperlink" Target="consultantplus://offline/ref=AE5F56344168DD549F0EB7F8F1E37818F132A44B1981CBD2F983124D94z2A8J" TargetMode="External"/><Relationship Id="rId14" Type="http://schemas.openxmlformats.org/officeDocument/2006/relationships/hyperlink" Target="consultantplus://offline/ref=AE5F56344168DD549F0EB7F8F1E37818F132A44A1D80CBD2F983124D94z2A8J" TargetMode="External"/><Relationship Id="rId22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27" Type="http://schemas.openxmlformats.org/officeDocument/2006/relationships/hyperlink" Target="consultantplus://offline/ref=F823B56924A14606F73EBCEDA4C3EFC8E2B5E70E7ABF7E5B0EE05B19A6F3376776D11D9FDFYCL" TargetMode="External"/><Relationship Id="rId30" Type="http://schemas.openxmlformats.org/officeDocument/2006/relationships/hyperlink" Target="consultantplus://offline/ref=1CAFBBE8A8A36E5993D920F2CDBEB320129EA61CFB33EB3F23490791B1dFu8L" TargetMode="External"/><Relationship Id="rId35" Type="http://schemas.openxmlformats.org/officeDocument/2006/relationships/hyperlink" Target="http://www.consultant.ru/document/cons_doc_LAW_340369/60b9f2291f27bfbb8b1b8270ff888276d66bb1e8/" TargetMode="External"/><Relationship Id="rId43" Type="http://schemas.openxmlformats.org/officeDocument/2006/relationships/hyperlink" Target="consultantplus://offline/ref=CD4AEDE79D226C2CB4FAA4A49C5A427B1A718D443727E5DCE901E24873EB711E4143A841578168FCB9U8J" TargetMode="External"/><Relationship Id="rId48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56" Type="http://schemas.openxmlformats.org/officeDocument/2006/relationships/hyperlink" Target="consultantplus://offline/ref=7EE4F834F9244CDE110758AAB8622FF1880170D714B7B4225C26DF542CEF3969CA908B3Cj9BBJ" TargetMode="External"/><Relationship Id="rId8" Type="http://schemas.openxmlformats.org/officeDocument/2006/relationships/hyperlink" Target="consultantplus://offline/ref=5688E50213DF7E938201D09628D97115426B9DEB1342A9E5176E4BD90E3E0889E3B2AC9DA13B4388F97D02x4D4N" TargetMode="External"/><Relationship Id="rId51" Type="http://schemas.openxmlformats.org/officeDocument/2006/relationships/hyperlink" Target="consultantplus://offline/ref=7EE4F834F9244CDE110758AAB8622FF1880170D714B7B4225C26DF542CEF3969CA908B3E9A19E7ABjEB9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D5A9A004F91F8640D521860228EB0854EF29E94F7ED7C900986ADF893933F624713E4B8DA784Ck8nEM" TargetMode="External"/><Relationship Id="rId17" Type="http://schemas.openxmlformats.org/officeDocument/2006/relationships/hyperlink" Target="consultantplus://offline/ref=09BB681CFD8E422800CAAE8346EAE477F9A2009254EF43B49134A94F9BAD047D00603F0C5FDBED70G9p5M" TargetMode="External"/><Relationship Id="rId25" Type="http://schemas.openxmlformats.org/officeDocument/2006/relationships/hyperlink" Target="consultantplus://offline/ref=1CAFBBE8A8A36E5993D920F2CDBEB3201197AB11F734EB3F23490791B1dFu8L" TargetMode="External"/><Relationship Id="rId33" Type="http://schemas.openxmlformats.org/officeDocument/2006/relationships/hyperlink" Target="consultantplus://offline/ref=8F68C98B30BB9AE660C42B759F418A4753DC310281BBAAE5D0065AD5358DA68747CEE0A9E493341C13aEK" TargetMode="External"/><Relationship Id="rId38" Type="http://schemas.openxmlformats.org/officeDocument/2006/relationships/hyperlink" Target="consultantplus://offline/ref=406632DA162C54D5513B545C239C1882C9B7381B2C534F884054A23FFBE78E3033025BF689C6033F260CM" TargetMode="External"/><Relationship Id="rId46" Type="http://schemas.openxmlformats.org/officeDocument/2006/relationships/hyperlink" Target="consultantplus://offline/ref=CD4AEDE79D226C2CB4FAA4A49C5A427B1A718D443727E5DCE901E24873EB711E4143A841578168FCB9U8J" TargetMode="External"/><Relationship Id="rId59" Type="http://schemas.openxmlformats.org/officeDocument/2006/relationships/hyperlink" Target="consultantplus://offline/ref=F246607B355130ADF45443324020622B6FFEACDDFCA29D8A7A0A87E985A64A3AC25B15CA463EC398X6d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54</Pages>
  <Words>19910</Words>
  <Characters>113491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6</cp:revision>
  <dcterms:created xsi:type="dcterms:W3CDTF">2022-01-18T07:20:00Z</dcterms:created>
  <dcterms:modified xsi:type="dcterms:W3CDTF">2022-02-25T07:29:00Z</dcterms:modified>
</cp:coreProperties>
</file>