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C0" w:rsidRPr="00763B03" w:rsidRDefault="00DB7AC0" w:rsidP="002104B9">
      <w:pPr>
        <w:shd w:val="clear" w:color="auto" w:fill="FFFFFF"/>
        <w:ind w:left="6237" w:right="56"/>
        <w:rPr>
          <w:bCs/>
          <w:spacing w:val="-9"/>
          <w:sz w:val="32"/>
          <w:szCs w:val="32"/>
        </w:rPr>
      </w:pPr>
    </w:p>
    <w:p w:rsidR="00DB7AC0" w:rsidRPr="00763B03" w:rsidRDefault="00DB7AC0" w:rsidP="00DB7AC0">
      <w:pPr>
        <w:jc w:val="center"/>
        <w:rPr>
          <w:b/>
          <w:sz w:val="32"/>
          <w:szCs w:val="32"/>
        </w:rPr>
      </w:pPr>
      <w:r w:rsidRPr="00763B03">
        <w:rPr>
          <w:b/>
          <w:sz w:val="32"/>
          <w:szCs w:val="32"/>
        </w:rPr>
        <w:t>РОССИЙСКАЯ    ФЕДЕРАЦИЯ</w:t>
      </w:r>
    </w:p>
    <w:p w:rsidR="00DB7AC0" w:rsidRPr="00763B03" w:rsidRDefault="00DB7AC0" w:rsidP="00DB7AC0">
      <w:pPr>
        <w:jc w:val="center"/>
        <w:rPr>
          <w:b/>
          <w:sz w:val="32"/>
          <w:szCs w:val="32"/>
        </w:rPr>
      </w:pPr>
      <w:r w:rsidRPr="00763B03">
        <w:rPr>
          <w:b/>
          <w:sz w:val="32"/>
          <w:szCs w:val="32"/>
        </w:rPr>
        <w:t>АДМИНИСТРАЦИЯ  БРЕЖНЕВСКОГО СЕЛЬСОВЕТА</w:t>
      </w:r>
    </w:p>
    <w:p w:rsidR="00DB7AC0" w:rsidRPr="00763B03" w:rsidRDefault="00DB7AC0" w:rsidP="00DB7AC0">
      <w:pPr>
        <w:jc w:val="center"/>
        <w:rPr>
          <w:b/>
          <w:sz w:val="32"/>
          <w:szCs w:val="32"/>
        </w:rPr>
      </w:pPr>
      <w:r w:rsidRPr="00763B03">
        <w:rPr>
          <w:b/>
          <w:sz w:val="32"/>
          <w:szCs w:val="32"/>
        </w:rPr>
        <w:t>КУРСКОГО РАЙОНА КУРСКОЙ ОБЛАСТИ</w:t>
      </w:r>
    </w:p>
    <w:p w:rsidR="00DB7AC0" w:rsidRPr="00763B03" w:rsidRDefault="00DB7AC0" w:rsidP="00DB7AC0">
      <w:pPr>
        <w:jc w:val="center"/>
        <w:rPr>
          <w:b/>
          <w:sz w:val="32"/>
          <w:szCs w:val="32"/>
        </w:rPr>
      </w:pPr>
      <w:r w:rsidRPr="00763B03">
        <w:rPr>
          <w:b/>
          <w:sz w:val="32"/>
          <w:szCs w:val="32"/>
        </w:rPr>
        <w:t>___________________________________________________</w:t>
      </w:r>
    </w:p>
    <w:p w:rsidR="00DB7AC0" w:rsidRPr="00763B03" w:rsidRDefault="00DB7AC0" w:rsidP="00DB7AC0">
      <w:pPr>
        <w:jc w:val="center"/>
        <w:rPr>
          <w:b/>
          <w:sz w:val="32"/>
          <w:szCs w:val="32"/>
        </w:rPr>
      </w:pPr>
    </w:p>
    <w:p w:rsidR="00DB7AC0" w:rsidRPr="00763B03" w:rsidRDefault="00DB7AC0" w:rsidP="00DB7AC0">
      <w:pPr>
        <w:jc w:val="center"/>
        <w:rPr>
          <w:b/>
          <w:sz w:val="32"/>
          <w:szCs w:val="32"/>
        </w:rPr>
      </w:pPr>
      <w:r w:rsidRPr="00763B03">
        <w:rPr>
          <w:b/>
          <w:sz w:val="32"/>
          <w:szCs w:val="32"/>
        </w:rPr>
        <w:t>РАСПОРЯЖЕНИЕ</w:t>
      </w:r>
    </w:p>
    <w:p w:rsidR="00DB7AC0" w:rsidRPr="00763B03" w:rsidRDefault="00DB7AC0" w:rsidP="00DB7AC0">
      <w:pPr>
        <w:ind w:right="-1"/>
        <w:jc w:val="both"/>
        <w:rPr>
          <w:b/>
          <w:sz w:val="32"/>
          <w:szCs w:val="32"/>
        </w:rPr>
      </w:pPr>
    </w:p>
    <w:p w:rsidR="00DB7AC0" w:rsidRPr="00763B03" w:rsidRDefault="008E1149" w:rsidP="00DB7AC0">
      <w:pPr>
        <w:ind w:left="2410" w:right="-1" w:hanging="2410"/>
        <w:jc w:val="both"/>
        <w:rPr>
          <w:b/>
          <w:sz w:val="32"/>
          <w:szCs w:val="32"/>
        </w:rPr>
      </w:pPr>
      <w:r w:rsidRPr="00763B03">
        <w:rPr>
          <w:b/>
          <w:sz w:val="32"/>
          <w:szCs w:val="32"/>
        </w:rPr>
        <w:t>11</w:t>
      </w:r>
      <w:r w:rsidR="00DB7AC0" w:rsidRPr="00763B03">
        <w:rPr>
          <w:b/>
          <w:sz w:val="32"/>
          <w:szCs w:val="32"/>
        </w:rPr>
        <w:t xml:space="preserve"> октября 201</w:t>
      </w:r>
      <w:r w:rsidR="006348E5" w:rsidRPr="00763B03">
        <w:rPr>
          <w:b/>
          <w:sz w:val="32"/>
          <w:szCs w:val="32"/>
        </w:rPr>
        <w:t>9</w:t>
      </w:r>
      <w:r w:rsidR="00DB7AC0" w:rsidRPr="00763B03">
        <w:rPr>
          <w:b/>
          <w:sz w:val="32"/>
          <w:szCs w:val="32"/>
        </w:rPr>
        <w:t xml:space="preserve"> года     </w:t>
      </w:r>
      <w:proofErr w:type="spellStart"/>
      <w:r w:rsidR="00DB7AC0" w:rsidRPr="00763B03">
        <w:rPr>
          <w:b/>
          <w:sz w:val="32"/>
          <w:szCs w:val="32"/>
        </w:rPr>
        <w:t>с</w:t>
      </w:r>
      <w:proofErr w:type="gramStart"/>
      <w:r w:rsidR="00DB7AC0" w:rsidRPr="00763B03">
        <w:rPr>
          <w:b/>
          <w:sz w:val="32"/>
          <w:szCs w:val="32"/>
        </w:rPr>
        <w:t>.В</w:t>
      </w:r>
      <w:proofErr w:type="gramEnd"/>
      <w:r w:rsidR="00DB7AC0" w:rsidRPr="00763B03">
        <w:rPr>
          <w:b/>
          <w:sz w:val="32"/>
          <w:szCs w:val="32"/>
        </w:rPr>
        <w:t>ерхнекасиново</w:t>
      </w:r>
      <w:proofErr w:type="spellEnd"/>
      <w:r w:rsidR="00DB7AC0" w:rsidRPr="00763B03">
        <w:rPr>
          <w:b/>
          <w:color w:val="FF0000"/>
          <w:sz w:val="32"/>
          <w:szCs w:val="32"/>
        </w:rPr>
        <w:t xml:space="preserve">                            </w:t>
      </w:r>
      <w:r w:rsidRPr="00763B03">
        <w:rPr>
          <w:b/>
          <w:sz w:val="32"/>
          <w:szCs w:val="32"/>
        </w:rPr>
        <w:t>№</w:t>
      </w:r>
      <w:r w:rsidR="00763B03" w:rsidRPr="00763B03">
        <w:rPr>
          <w:b/>
          <w:sz w:val="32"/>
          <w:szCs w:val="32"/>
        </w:rPr>
        <w:t>49</w:t>
      </w:r>
      <w:r w:rsidR="00DB7AC0" w:rsidRPr="00763B03">
        <w:rPr>
          <w:b/>
          <w:sz w:val="32"/>
          <w:szCs w:val="32"/>
        </w:rPr>
        <w:t>-Р</w:t>
      </w:r>
    </w:p>
    <w:p w:rsidR="00DB7AC0" w:rsidRPr="00763B03" w:rsidRDefault="00DB7AC0" w:rsidP="00DB7AC0">
      <w:pPr>
        <w:rPr>
          <w:sz w:val="32"/>
          <w:szCs w:val="32"/>
        </w:rPr>
      </w:pPr>
    </w:p>
    <w:p w:rsidR="00DB7AC0" w:rsidRPr="00763B03" w:rsidRDefault="00DB7AC0" w:rsidP="00DB7AC0">
      <w:pPr>
        <w:rPr>
          <w:sz w:val="32"/>
          <w:szCs w:val="32"/>
        </w:rPr>
      </w:pPr>
    </w:p>
    <w:p w:rsidR="00DB7AC0" w:rsidRPr="00763B03" w:rsidRDefault="00DB7AC0" w:rsidP="00DB7AC0">
      <w:pPr>
        <w:tabs>
          <w:tab w:val="left" w:pos="6663"/>
        </w:tabs>
        <w:ind w:right="56" w:firstLine="142"/>
        <w:jc w:val="center"/>
        <w:rPr>
          <w:b/>
          <w:sz w:val="32"/>
          <w:szCs w:val="32"/>
        </w:rPr>
      </w:pPr>
      <w:r w:rsidRPr="00763B03">
        <w:rPr>
          <w:b/>
          <w:sz w:val="32"/>
          <w:szCs w:val="32"/>
        </w:rPr>
        <w:t xml:space="preserve">Об утверждении </w:t>
      </w:r>
      <w:proofErr w:type="gramStart"/>
      <w:r w:rsidRPr="00763B03">
        <w:rPr>
          <w:b/>
          <w:sz w:val="32"/>
          <w:szCs w:val="32"/>
        </w:rPr>
        <w:t>методики планирования  бюджетных ассигнований бюджета Брежневского сельсовета</w:t>
      </w:r>
      <w:proofErr w:type="gramEnd"/>
      <w:r w:rsidRPr="00763B03">
        <w:rPr>
          <w:b/>
          <w:sz w:val="32"/>
          <w:szCs w:val="32"/>
        </w:rPr>
        <w:t xml:space="preserve"> </w:t>
      </w:r>
    </w:p>
    <w:p w:rsidR="00DB7AC0" w:rsidRPr="00763B03" w:rsidRDefault="00DB7AC0" w:rsidP="00DB7AC0">
      <w:pPr>
        <w:tabs>
          <w:tab w:val="left" w:pos="6663"/>
        </w:tabs>
        <w:ind w:right="56" w:firstLine="142"/>
        <w:jc w:val="center"/>
        <w:rPr>
          <w:b/>
          <w:sz w:val="32"/>
          <w:szCs w:val="32"/>
        </w:rPr>
      </w:pPr>
      <w:r w:rsidRPr="00763B03">
        <w:rPr>
          <w:b/>
          <w:sz w:val="32"/>
          <w:szCs w:val="32"/>
        </w:rPr>
        <w:t>Курского района Курской   области</w:t>
      </w:r>
    </w:p>
    <w:p w:rsidR="00DB7AC0" w:rsidRPr="00763B03" w:rsidRDefault="00DB7AC0" w:rsidP="00DB7AC0">
      <w:pPr>
        <w:shd w:val="clear" w:color="auto" w:fill="FFFFFF"/>
        <w:ind w:right="-1"/>
        <w:jc w:val="center"/>
        <w:rPr>
          <w:b/>
          <w:sz w:val="32"/>
          <w:szCs w:val="32"/>
        </w:rPr>
      </w:pPr>
      <w:r w:rsidRPr="00763B03">
        <w:rPr>
          <w:b/>
          <w:sz w:val="32"/>
          <w:szCs w:val="32"/>
        </w:rPr>
        <w:t>на  2</w:t>
      </w:r>
      <w:r w:rsidR="006348E5" w:rsidRPr="00763B03">
        <w:rPr>
          <w:b/>
          <w:sz w:val="32"/>
          <w:szCs w:val="32"/>
        </w:rPr>
        <w:t>020</w:t>
      </w:r>
      <w:r w:rsidRPr="00763B03">
        <w:rPr>
          <w:b/>
          <w:sz w:val="32"/>
          <w:szCs w:val="32"/>
        </w:rPr>
        <w:t xml:space="preserve"> год и на плановый период 20</w:t>
      </w:r>
      <w:r w:rsidR="00AA21F9" w:rsidRPr="00763B03">
        <w:rPr>
          <w:b/>
          <w:sz w:val="32"/>
          <w:szCs w:val="32"/>
        </w:rPr>
        <w:t>2</w:t>
      </w:r>
      <w:r w:rsidR="006348E5" w:rsidRPr="00763B03">
        <w:rPr>
          <w:b/>
          <w:sz w:val="32"/>
          <w:szCs w:val="32"/>
        </w:rPr>
        <w:t>1</w:t>
      </w:r>
      <w:r w:rsidRPr="00763B03">
        <w:rPr>
          <w:b/>
          <w:sz w:val="32"/>
          <w:szCs w:val="32"/>
        </w:rPr>
        <w:t xml:space="preserve"> и 202</w:t>
      </w:r>
      <w:r w:rsidR="006348E5" w:rsidRPr="00763B03">
        <w:rPr>
          <w:b/>
          <w:sz w:val="32"/>
          <w:szCs w:val="32"/>
        </w:rPr>
        <w:t>2</w:t>
      </w:r>
      <w:r w:rsidRPr="00763B03">
        <w:rPr>
          <w:b/>
          <w:sz w:val="32"/>
          <w:szCs w:val="32"/>
        </w:rPr>
        <w:t xml:space="preserve"> годов</w:t>
      </w:r>
    </w:p>
    <w:p w:rsidR="00DB7AC0" w:rsidRPr="00763B03" w:rsidRDefault="00DB7AC0" w:rsidP="00DB7AC0">
      <w:pPr>
        <w:shd w:val="clear" w:color="auto" w:fill="FFFFFF"/>
        <w:ind w:right="-1"/>
        <w:jc w:val="center"/>
        <w:rPr>
          <w:b/>
          <w:sz w:val="32"/>
          <w:szCs w:val="32"/>
        </w:rPr>
      </w:pPr>
    </w:p>
    <w:p w:rsidR="00DB7AC0" w:rsidRPr="00763B03" w:rsidRDefault="00DB7AC0" w:rsidP="00DB7AC0">
      <w:pPr>
        <w:tabs>
          <w:tab w:val="left" w:pos="6663"/>
        </w:tabs>
        <w:ind w:left="2410" w:right="2976"/>
        <w:rPr>
          <w:b/>
          <w:sz w:val="28"/>
          <w:szCs w:val="28"/>
        </w:rPr>
      </w:pPr>
    </w:p>
    <w:p w:rsidR="00DB7AC0" w:rsidRPr="00763B03" w:rsidRDefault="00DB7AC0" w:rsidP="00DB7AC0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03">
        <w:rPr>
          <w:rFonts w:ascii="Times New Roman" w:hAnsi="Times New Roman" w:cs="Times New Roman"/>
          <w:sz w:val="28"/>
          <w:szCs w:val="28"/>
        </w:rPr>
        <w:t xml:space="preserve">    В соответствии со статьей 174.2 Бюджетного кодекса Российской Федерации и решения </w:t>
      </w:r>
      <w:proofErr w:type="gramStart"/>
      <w:r w:rsidRPr="00763B03">
        <w:rPr>
          <w:rFonts w:ascii="Times New Roman" w:hAnsi="Times New Roman" w:cs="Times New Roman"/>
          <w:sz w:val="28"/>
          <w:szCs w:val="28"/>
        </w:rPr>
        <w:t>Собрания  депутатов Брежневского сельсовета  Курского района Курской области</w:t>
      </w:r>
      <w:proofErr w:type="gramEnd"/>
      <w:r w:rsidRPr="00763B03">
        <w:rPr>
          <w:rFonts w:ascii="Times New Roman" w:hAnsi="Times New Roman" w:cs="Times New Roman"/>
          <w:sz w:val="28"/>
          <w:szCs w:val="28"/>
        </w:rPr>
        <w:t xml:space="preserve"> от 13.08.2014 года  №179-1-58 «Об утверждении Положения о бюджетном процессе в </w:t>
      </w:r>
      <w:r w:rsidRPr="00763B03">
        <w:rPr>
          <w:rFonts w:ascii="Times New Roman" w:hAnsi="Times New Roman" w:cs="Times New Roman"/>
          <w:bCs/>
          <w:sz w:val="28"/>
          <w:szCs w:val="28"/>
        </w:rPr>
        <w:t>муниципальном образовании « Брежневский  сельсовет» Курского района Курской области</w:t>
      </w:r>
      <w:r w:rsidRPr="00763B03">
        <w:rPr>
          <w:rFonts w:ascii="Times New Roman" w:hAnsi="Times New Roman" w:cs="Times New Roman"/>
          <w:sz w:val="28"/>
          <w:szCs w:val="28"/>
        </w:rPr>
        <w:t xml:space="preserve">» (в редакции решений от 09.03.2016 г. №37-2-9,  от  29.04.2016г. №45-2-12). </w:t>
      </w:r>
    </w:p>
    <w:p w:rsidR="00DB7AC0" w:rsidRPr="00763B03" w:rsidRDefault="00DB7AC0" w:rsidP="00DB7AC0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B7AC0" w:rsidRPr="00763B03" w:rsidRDefault="00DB7AC0" w:rsidP="00DB7AC0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B7AC0" w:rsidRPr="00763B03" w:rsidRDefault="00DB7AC0" w:rsidP="00DB7AC0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03">
        <w:rPr>
          <w:rFonts w:ascii="Times New Roman" w:hAnsi="Times New Roman" w:cs="Times New Roman"/>
          <w:sz w:val="28"/>
          <w:szCs w:val="28"/>
        </w:rPr>
        <w:t xml:space="preserve">1. Утвердить методику  </w:t>
      </w:r>
      <w:proofErr w:type="gramStart"/>
      <w:r w:rsidRPr="00763B03">
        <w:rPr>
          <w:rFonts w:ascii="Times New Roman" w:hAnsi="Times New Roman" w:cs="Times New Roman"/>
          <w:sz w:val="28"/>
          <w:szCs w:val="28"/>
        </w:rPr>
        <w:t>планирования бюджетных ассигнований бюджета Брежневского сельсовета Курского района Курской области</w:t>
      </w:r>
      <w:proofErr w:type="gramEnd"/>
      <w:r w:rsidRPr="00763B03">
        <w:rPr>
          <w:rFonts w:ascii="Times New Roman" w:hAnsi="Times New Roman" w:cs="Times New Roman"/>
          <w:sz w:val="28"/>
          <w:szCs w:val="28"/>
        </w:rPr>
        <w:t xml:space="preserve"> на 20</w:t>
      </w:r>
      <w:r w:rsidR="006348E5" w:rsidRPr="00763B03">
        <w:rPr>
          <w:rFonts w:ascii="Times New Roman" w:hAnsi="Times New Roman" w:cs="Times New Roman"/>
          <w:sz w:val="28"/>
          <w:szCs w:val="28"/>
        </w:rPr>
        <w:t>20</w:t>
      </w:r>
      <w:r w:rsidRPr="00763B0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AA21F9" w:rsidRPr="00763B03">
        <w:rPr>
          <w:rFonts w:ascii="Times New Roman" w:hAnsi="Times New Roman" w:cs="Times New Roman"/>
          <w:sz w:val="28"/>
          <w:szCs w:val="28"/>
        </w:rPr>
        <w:t>2</w:t>
      </w:r>
      <w:r w:rsidR="006348E5" w:rsidRPr="00763B03">
        <w:rPr>
          <w:rFonts w:ascii="Times New Roman" w:hAnsi="Times New Roman" w:cs="Times New Roman"/>
          <w:sz w:val="28"/>
          <w:szCs w:val="28"/>
        </w:rPr>
        <w:t>1</w:t>
      </w:r>
      <w:r w:rsidRPr="00763B03">
        <w:rPr>
          <w:rFonts w:ascii="Times New Roman" w:hAnsi="Times New Roman" w:cs="Times New Roman"/>
          <w:sz w:val="28"/>
          <w:szCs w:val="28"/>
        </w:rPr>
        <w:t xml:space="preserve"> и 202</w:t>
      </w:r>
      <w:r w:rsidR="006348E5" w:rsidRPr="00763B03">
        <w:rPr>
          <w:rFonts w:ascii="Times New Roman" w:hAnsi="Times New Roman" w:cs="Times New Roman"/>
          <w:sz w:val="28"/>
          <w:szCs w:val="28"/>
        </w:rPr>
        <w:t>2</w:t>
      </w:r>
      <w:r w:rsidRPr="00763B03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B7AC0" w:rsidRPr="00763B03" w:rsidRDefault="00DB7AC0" w:rsidP="00DB7AC0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03">
        <w:rPr>
          <w:rFonts w:ascii="Times New Roman" w:hAnsi="Times New Roman" w:cs="Times New Roman"/>
          <w:sz w:val="28"/>
          <w:szCs w:val="28"/>
        </w:rPr>
        <w:t xml:space="preserve">2. </w:t>
      </w:r>
      <w:r w:rsidR="00AA21F9" w:rsidRPr="00763B03">
        <w:rPr>
          <w:rFonts w:ascii="Times New Roman" w:hAnsi="Times New Roman" w:cs="Times New Roman"/>
          <w:sz w:val="28"/>
          <w:szCs w:val="28"/>
        </w:rPr>
        <w:t xml:space="preserve">Начальнику отдела бухгалтерского учета – главному бухгалтеру </w:t>
      </w:r>
      <w:r w:rsidRPr="00763B03">
        <w:rPr>
          <w:rFonts w:ascii="Times New Roman" w:hAnsi="Times New Roman" w:cs="Times New Roman"/>
          <w:sz w:val="28"/>
          <w:szCs w:val="28"/>
        </w:rPr>
        <w:t xml:space="preserve">Администрации Брежневского сельсовета Курского района Курской области </w:t>
      </w:r>
      <w:r w:rsidR="00AA21F9" w:rsidRPr="00763B03">
        <w:rPr>
          <w:rFonts w:ascii="Times New Roman" w:hAnsi="Times New Roman" w:cs="Times New Roman"/>
          <w:sz w:val="28"/>
          <w:szCs w:val="28"/>
        </w:rPr>
        <w:t xml:space="preserve">Чуйковой Е.П. </w:t>
      </w:r>
      <w:r w:rsidRPr="00763B03">
        <w:rPr>
          <w:rFonts w:ascii="Times New Roman" w:hAnsi="Times New Roman" w:cs="Times New Roman"/>
          <w:sz w:val="28"/>
          <w:szCs w:val="28"/>
        </w:rPr>
        <w:t>осуществить прогнозирование бюджетных ассигнований местного бюджета на 20</w:t>
      </w:r>
      <w:r w:rsidR="006348E5" w:rsidRPr="00763B03">
        <w:rPr>
          <w:rFonts w:ascii="Times New Roman" w:hAnsi="Times New Roman" w:cs="Times New Roman"/>
          <w:sz w:val="28"/>
          <w:szCs w:val="28"/>
        </w:rPr>
        <w:t>20</w:t>
      </w:r>
      <w:r w:rsidRPr="00763B0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AA21F9" w:rsidRPr="00763B03">
        <w:rPr>
          <w:rFonts w:ascii="Times New Roman" w:hAnsi="Times New Roman" w:cs="Times New Roman"/>
          <w:sz w:val="28"/>
          <w:szCs w:val="28"/>
        </w:rPr>
        <w:t>2</w:t>
      </w:r>
      <w:r w:rsidR="006348E5" w:rsidRPr="00763B03">
        <w:rPr>
          <w:rFonts w:ascii="Times New Roman" w:hAnsi="Times New Roman" w:cs="Times New Roman"/>
          <w:sz w:val="28"/>
          <w:szCs w:val="28"/>
        </w:rPr>
        <w:t>1</w:t>
      </w:r>
      <w:r w:rsidRPr="00763B03">
        <w:rPr>
          <w:rFonts w:ascii="Times New Roman" w:hAnsi="Times New Roman" w:cs="Times New Roman"/>
          <w:sz w:val="28"/>
          <w:szCs w:val="28"/>
        </w:rPr>
        <w:t xml:space="preserve"> и 202</w:t>
      </w:r>
      <w:r w:rsidR="006348E5" w:rsidRPr="00763B03">
        <w:rPr>
          <w:rFonts w:ascii="Times New Roman" w:hAnsi="Times New Roman" w:cs="Times New Roman"/>
          <w:sz w:val="28"/>
          <w:szCs w:val="28"/>
        </w:rPr>
        <w:t>2</w:t>
      </w:r>
      <w:r w:rsidRPr="00763B03">
        <w:rPr>
          <w:rFonts w:ascii="Times New Roman" w:hAnsi="Times New Roman" w:cs="Times New Roman"/>
          <w:sz w:val="28"/>
          <w:szCs w:val="28"/>
        </w:rPr>
        <w:t xml:space="preserve"> годов в соответствии с утвержденной методикой.</w:t>
      </w:r>
    </w:p>
    <w:p w:rsidR="00DB7AC0" w:rsidRPr="00763B03" w:rsidRDefault="00DB7AC0" w:rsidP="00DB7AC0">
      <w:pPr>
        <w:shd w:val="clear" w:color="auto" w:fill="FFFFFF"/>
        <w:spacing w:line="360" w:lineRule="auto"/>
        <w:ind w:right="8" w:firstLine="284"/>
        <w:jc w:val="both"/>
        <w:rPr>
          <w:sz w:val="28"/>
          <w:szCs w:val="28"/>
        </w:rPr>
      </w:pPr>
      <w:r w:rsidRPr="00763B03">
        <w:rPr>
          <w:sz w:val="28"/>
          <w:szCs w:val="28"/>
        </w:rPr>
        <w:t>3. Распоряжение вступает в силу  со дня его подписания.</w:t>
      </w:r>
    </w:p>
    <w:p w:rsidR="00DB7AC0" w:rsidRPr="00763B03" w:rsidRDefault="00DB7AC0" w:rsidP="00DB7AC0">
      <w:pPr>
        <w:shd w:val="clear" w:color="auto" w:fill="FFFFFF"/>
        <w:spacing w:line="360" w:lineRule="auto"/>
        <w:ind w:right="8" w:firstLine="284"/>
        <w:jc w:val="both"/>
        <w:rPr>
          <w:sz w:val="28"/>
          <w:szCs w:val="28"/>
        </w:rPr>
      </w:pPr>
    </w:p>
    <w:p w:rsidR="00DB7AC0" w:rsidRPr="00763B03" w:rsidRDefault="00DB7AC0" w:rsidP="00DB7AC0">
      <w:pPr>
        <w:shd w:val="clear" w:color="auto" w:fill="FFFFFF"/>
        <w:spacing w:line="360" w:lineRule="auto"/>
        <w:ind w:right="8" w:firstLine="284"/>
        <w:jc w:val="both"/>
        <w:rPr>
          <w:sz w:val="28"/>
          <w:szCs w:val="28"/>
        </w:rPr>
      </w:pPr>
    </w:p>
    <w:p w:rsidR="00763B03" w:rsidRDefault="00DB7AC0" w:rsidP="00DB7AC0">
      <w:pPr>
        <w:tabs>
          <w:tab w:val="left" w:pos="6096"/>
        </w:tabs>
        <w:ind w:right="175"/>
        <w:rPr>
          <w:sz w:val="28"/>
          <w:szCs w:val="28"/>
        </w:rPr>
      </w:pPr>
      <w:r w:rsidRPr="00763B03">
        <w:rPr>
          <w:sz w:val="28"/>
          <w:szCs w:val="28"/>
        </w:rPr>
        <w:t xml:space="preserve">Глава Брежневского сельсовета </w:t>
      </w:r>
    </w:p>
    <w:p w:rsidR="00DB7AC0" w:rsidRPr="00763B03" w:rsidRDefault="00763B03" w:rsidP="00DB7AC0">
      <w:pPr>
        <w:tabs>
          <w:tab w:val="left" w:pos="6096"/>
        </w:tabs>
        <w:ind w:right="175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  <w:r w:rsidR="00DB7AC0" w:rsidRPr="00763B03">
        <w:rPr>
          <w:sz w:val="28"/>
          <w:szCs w:val="28"/>
        </w:rPr>
        <w:t xml:space="preserve">                                            В.Д. </w:t>
      </w:r>
      <w:proofErr w:type="spellStart"/>
      <w:r w:rsidR="00DB7AC0" w:rsidRPr="00763B03">
        <w:rPr>
          <w:sz w:val="28"/>
          <w:szCs w:val="28"/>
        </w:rPr>
        <w:t>Печурин</w:t>
      </w:r>
      <w:proofErr w:type="spellEnd"/>
    </w:p>
    <w:p w:rsidR="00DB7AC0" w:rsidRPr="00763B03" w:rsidRDefault="00DB7AC0" w:rsidP="00DB7AC0">
      <w:pPr>
        <w:shd w:val="clear" w:color="auto" w:fill="FFFFFF"/>
        <w:ind w:right="56"/>
        <w:rPr>
          <w:bCs/>
          <w:spacing w:val="-9"/>
          <w:sz w:val="20"/>
          <w:szCs w:val="20"/>
        </w:rPr>
      </w:pPr>
    </w:p>
    <w:p w:rsidR="002104B9" w:rsidRPr="00DB7AC0" w:rsidRDefault="00DB7AC0" w:rsidP="002104B9">
      <w:pPr>
        <w:shd w:val="clear" w:color="auto" w:fill="FFFFFF"/>
        <w:ind w:left="6237" w:right="56"/>
        <w:rPr>
          <w:bCs/>
          <w:spacing w:val="-9"/>
          <w:sz w:val="22"/>
          <w:szCs w:val="22"/>
        </w:rPr>
      </w:pPr>
      <w:r w:rsidRPr="00DB7AC0">
        <w:rPr>
          <w:bCs/>
          <w:spacing w:val="-9"/>
          <w:sz w:val="22"/>
          <w:szCs w:val="22"/>
        </w:rPr>
        <w:lastRenderedPageBreak/>
        <w:t>У</w:t>
      </w:r>
      <w:r w:rsidR="002104B9" w:rsidRPr="00DB7AC0">
        <w:rPr>
          <w:bCs/>
          <w:spacing w:val="-9"/>
          <w:sz w:val="22"/>
          <w:szCs w:val="22"/>
        </w:rPr>
        <w:t xml:space="preserve">тверждена </w:t>
      </w:r>
    </w:p>
    <w:p w:rsidR="002104B9" w:rsidRPr="00DB7AC0" w:rsidRDefault="002104B9" w:rsidP="002104B9">
      <w:pPr>
        <w:shd w:val="clear" w:color="auto" w:fill="FFFFFF"/>
        <w:ind w:left="6237" w:right="56"/>
        <w:rPr>
          <w:bCs/>
          <w:spacing w:val="-9"/>
          <w:sz w:val="22"/>
          <w:szCs w:val="22"/>
        </w:rPr>
      </w:pPr>
      <w:r w:rsidRPr="00DB7AC0">
        <w:rPr>
          <w:bCs/>
          <w:spacing w:val="-9"/>
          <w:sz w:val="22"/>
          <w:szCs w:val="22"/>
        </w:rPr>
        <w:t>распоряжением главы</w:t>
      </w:r>
    </w:p>
    <w:p w:rsidR="002104B9" w:rsidRPr="00DB7AC0" w:rsidRDefault="002104B9" w:rsidP="002104B9">
      <w:pPr>
        <w:shd w:val="clear" w:color="auto" w:fill="FFFFFF"/>
        <w:ind w:left="6237" w:right="56"/>
        <w:rPr>
          <w:bCs/>
          <w:spacing w:val="-9"/>
          <w:sz w:val="22"/>
          <w:szCs w:val="22"/>
        </w:rPr>
      </w:pPr>
      <w:r w:rsidRPr="00DB7AC0">
        <w:rPr>
          <w:bCs/>
          <w:spacing w:val="-9"/>
          <w:sz w:val="22"/>
          <w:szCs w:val="22"/>
        </w:rPr>
        <w:t xml:space="preserve">Брежневского сельсовета </w:t>
      </w:r>
    </w:p>
    <w:p w:rsidR="002104B9" w:rsidRPr="00DB7AC0" w:rsidRDefault="002104B9" w:rsidP="002104B9">
      <w:pPr>
        <w:shd w:val="clear" w:color="auto" w:fill="FFFFFF"/>
        <w:tabs>
          <w:tab w:val="left" w:pos="9214"/>
        </w:tabs>
        <w:ind w:left="6237" w:right="56"/>
        <w:rPr>
          <w:bCs/>
          <w:spacing w:val="-9"/>
          <w:sz w:val="22"/>
          <w:szCs w:val="22"/>
        </w:rPr>
      </w:pPr>
      <w:r w:rsidRPr="00DB7AC0">
        <w:rPr>
          <w:bCs/>
          <w:spacing w:val="-9"/>
          <w:sz w:val="22"/>
          <w:szCs w:val="22"/>
        </w:rPr>
        <w:t xml:space="preserve">Курского района Курской области </w:t>
      </w:r>
    </w:p>
    <w:p w:rsidR="002104B9" w:rsidRPr="00DB7AC0" w:rsidRDefault="008E1149" w:rsidP="002104B9">
      <w:pPr>
        <w:shd w:val="clear" w:color="auto" w:fill="FFFFFF"/>
        <w:ind w:left="6237" w:right="56"/>
        <w:rPr>
          <w:bCs/>
          <w:spacing w:val="-9"/>
          <w:sz w:val="22"/>
          <w:szCs w:val="22"/>
        </w:rPr>
      </w:pPr>
      <w:r>
        <w:rPr>
          <w:bCs/>
          <w:spacing w:val="-9"/>
          <w:sz w:val="22"/>
          <w:szCs w:val="22"/>
        </w:rPr>
        <w:t>от  11.10.201</w:t>
      </w:r>
      <w:r w:rsidR="006348E5">
        <w:rPr>
          <w:bCs/>
          <w:spacing w:val="-9"/>
          <w:sz w:val="22"/>
          <w:szCs w:val="22"/>
        </w:rPr>
        <w:t>9</w:t>
      </w:r>
      <w:r>
        <w:rPr>
          <w:bCs/>
          <w:spacing w:val="-9"/>
          <w:sz w:val="22"/>
          <w:szCs w:val="22"/>
        </w:rPr>
        <w:t>г.  №</w:t>
      </w:r>
      <w:r w:rsidR="00763B03">
        <w:rPr>
          <w:bCs/>
          <w:spacing w:val="-9"/>
          <w:sz w:val="22"/>
          <w:szCs w:val="22"/>
        </w:rPr>
        <w:t xml:space="preserve"> 49</w:t>
      </w:r>
      <w:r w:rsidR="002104B9" w:rsidRPr="00DB7AC0">
        <w:rPr>
          <w:bCs/>
          <w:spacing w:val="-9"/>
          <w:sz w:val="22"/>
          <w:szCs w:val="22"/>
        </w:rPr>
        <w:t xml:space="preserve">-Р  </w:t>
      </w:r>
    </w:p>
    <w:p w:rsidR="002104B9" w:rsidRPr="00033AF0" w:rsidRDefault="002104B9" w:rsidP="002104B9">
      <w:pPr>
        <w:pStyle w:val="a7"/>
        <w:shd w:val="clear" w:color="auto" w:fill="FFFFFF"/>
        <w:spacing w:line="360" w:lineRule="auto"/>
        <w:ind w:left="567" w:right="8"/>
        <w:rPr>
          <w:rFonts w:ascii="Times New Roman" w:hAnsi="Times New Roman"/>
          <w:b/>
          <w:sz w:val="18"/>
          <w:szCs w:val="18"/>
        </w:rPr>
      </w:pPr>
    </w:p>
    <w:p w:rsidR="00DB7AC0" w:rsidRPr="00DB7AC0" w:rsidRDefault="002104B9" w:rsidP="00DB7AC0">
      <w:pPr>
        <w:spacing w:line="276" w:lineRule="auto"/>
        <w:jc w:val="center"/>
        <w:rPr>
          <w:b/>
          <w:sz w:val="28"/>
          <w:szCs w:val="28"/>
        </w:rPr>
      </w:pPr>
      <w:r w:rsidRPr="00DB7AC0">
        <w:rPr>
          <w:b/>
          <w:sz w:val="28"/>
          <w:szCs w:val="28"/>
        </w:rPr>
        <w:t>Методика  планирования бюджетных ассигнований</w:t>
      </w:r>
    </w:p>
    <w:p w:rsidR="002104B9" w:rsidRPr="00DB7AC0" w:rsidRDefault="002104B9" w:rsidP="00DB7AC0">
      <w:pPr>
        <w:spacing w:line="276" w:lineRule="auto"/>
        <w:jc w:val="center"/>
        <w:rPr>
          <w:b/>
          <w:sz w:val="28"/>
          <w:szCs w:val="28"/>
        </w:rPr>
      </w:pPr>
      <w:r w:rsidRPr="00DB7AC0">
        <w:rPr>
          <w:b/>
          <w:sz w:val="28"/>
          <w:szCs w:val="28"/>
        </w:rPr>
        <w:t>Брежневского сельсовета Курского района Курской</w:t>
      </w:r>
      <w:r w:rsidR="000D60B2">
        <w:rPr>
          <w:b/>
          <w:sz w:val="28"/>
          <w:szCs w:val="28"/>
        </w:rPr>
        <w:t xml:space="preserve"> области</w:t>
      </w:r>
    </w:p>
    <w:p w:rsidR="00DB7AC0" w:rsidRPr="00DB7AC0" w:rsidRDefault="00DB7AC0" w:rsidP="00DB7AC0">
      <w:pPr>
        <w:spacing w:line="276" w:lineRule="auto"/>
        <w:jc w:val="center"/>
        <w:rPr>
          <w:b/>
          <w:sz w:val="28"/>
          <w:szCs w:val="28"/>
        </w:rPr>
      </w:pPr>
      <w:r w:rsidRPr="00DB7AC0">
        <w:rPr>
          <w:b/>
          <w:sz w:val="28"/>
          <w:szCs w:val="28"/>
        </w:rPr>
        <w:t xml:space="preserve">на </w:t>
      </w:r>
      <w:r w:rsidR="000D60B2">
        <w:rPr>
          <w:b/>
          <w:sz w:val="28"/>
          <w:szCs w:val="28"/>
        </w:rPr>
        <w:t>20</w:t>
      </w:r>
      <w:r w:rsidR="006348E5">
        <w:rPr>
          <w:b/>
          <w:sz w:val="28"/>
          <w:szCs w:val="28"/>
        </w:rPr>
        <w:t>20</w:t>
      </w:r>
      <w:r w:rsidR="000D60B2">
        <w:rPr>
          <w:b/>
          <w:sz w:val="28"/>
          <w:szCs w:val="28"/>
        </w:rPr>
        <w:t xml:space="preserve"> год и плановый период 20</w:t>
      </w:r>
      <w:r w:rsidR="00AA21F9">
        <w:rPr>
          <w:b/>
          <w:sz w:val="28"/>
          <w:szCs w:val="28"/>
        </w:rPr>
        <w:t>2</w:t>
      </w:r>
      <w:r w:rsidR="006348E5">
        <w:rPr>
          <w:b/>
          <w:sz w:val="28"/>
          <w:szCs w:val="28"/>
        </w:rPr>
        <w:t>1</w:t>
      </w:r>
      <w:r w:rsidR="000D60B2">
        <w:rPr>
          <w:b/>
          <w:sz w:val="28"/>
          <w:szCs w:val="28"/>
        </w:rPr>
        <w:t xml:space="preserve"> и 202</w:t>
      </w:r>
      <w:r w:rsidR="006348E5">
        <w:rPr>
          <w:b/>
          <w:sz w:val="28"/>
          <w:szCs w:val="28"/>
        </w:rPr>
        <w:t>2</w:t>
      </w:r>
      <w:r w:rsidRPr="00DB7AC0">
        <w:rPr>
          <w:b/>
          <w:sz w:val="28"/>
          <w:szCs w:val="28"/>
        </w:rPr>
        <w:t xml:space="preserve"> годов</w:t>
      </w:r>
    </w:p>
    <w:p w:rsidR="002104B9" w:rsidRPr="0014278B" w:rsidRDefault="002104B9" w:rsidP="002104B9">
      <w:pPr>
        <w:shd w:val="clear" w:color="auto" w:fill="FFFFFF"/>
        <w:ind w:left="6237" w:right="-1"/>
        <w:jc w:val="center"/>
        <w:rPr>
          <w:b/>
          <w:bCs/>
          <w:spacing w:val="-9"/>
          <w:sz w:val="28"/>
          <w:szCs w:val="28"/>
        </w:rPr>
      </w:pPr>
    </w:p>
    <w:p w:rsidR="002104B9" w:rsidRPr="0014278B" w:rsidRDefault="002104B9" w:rsidP="002104B9">
      <w:pPr>
        <w:pStyle w:val="a3"/>
        <w:ind w:firstLine="709"/>
      </w:pPr>
    </w:p>
    <w:p w:rsidR="002104B9" w:rsidRDefault="002104B9" w:rsidP="000D60B2">
      <w:pPr>
        <w:pStyle w:val="210"/>
        <w:shd w:val="clear" w:color="auto" w:fill="auto"/>
        <w:tabs>
          <w:tab w:val="left" w:pos="671"/>
        </w:tabs>
        <w:spacing w:before="0" w:after="292" w:line="317" w:lineRule="exact"/>
        <w:ind w:right="400" w:firstLine="284"/>
        <w:jc w:val="both"/>
        <w:rPr>
          <w:b w:val="0"/>
          <w:sz w:val="28"/>
          <w:szCs w:val="28"/>
        </w:rPr>
      </w:pPr>
      <w:proofErr w:type="gramStart"/>
      <w:r w:rsidRPr="0014278B">
        <w:rPr>
          <w:b w:val="0"/>
          <w:sz w:val="28"/>
          <w:szCs w:val="28"/>
        </w:rPr>
        <w:t xml:space="preserve">В основу прогноза расходов местного бюджета положены Федеральные законы от 31 июля </w:t>
      </w:r>
      <w:smartTag w:uri="urn:schemas-microsoft-com:office:smarttags" w:element="metricconverter">
        <w:smartTagPr>
          <w:attr w:name="ProductID" w:val="1998 г"/>
        </w:smartTagPr>
        <w:r w:rsidRPr="0014278B">
          <w:rPr>
            <w:b w:val="0"/>
            <w:sz w:val="28"/>
            <w:szCs w:val="28"/>
          </w:rPr>
          <w:t>1998 г</w:t>
        </w:r>
      </w:smartTag>
      <w:r w:rsidRPr="0014278B">
        <w:rPr>
          <w:b w:val="0"/>
          <w:sz w:val="28"/>
          <w:szCs w:val="28"/>
        </w:rPr>
        <w:t xml:space="preserve">. № 145-ФЗ «Бюджетный кодекс Российской Федерации» (с учетом изменений и дополнений), от 6 октября </w:t>
      </w:r>
      <w:smartTag w:uri="urn:schemas-microsoft-com:office:smarttags" w:element="metricconverter">
        <w:smartTagPr>
          <w:attr w:name="ProductID" w:val="1999 г"/>
        </w:smartTagPr>
        <w:r w:rsidRPr="0014278B">
          <w:rPr>
            <w:b w:val="0"/>
            <w:sz w:val="28"/>
            <w:szCs w:val="28"/>
          </w:rPr>
          <w:t>1999 г</w:t>
        </w:r>
      </w:smartTag>
      <w:r w:rsidRPr="0014278B">
        <w:rPr>
          <w:b w:val="0"/>
          <w:sz w:val="28"/>
          <w:szCs w:val="28"/>
        </w:rPr>
        <w:t xml:space="preserve">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</w:t>
      </w:r>
      <w:smartTag w:uri="urn:schemas-microsoft-com:office:smarttags" w:element="metricconverter">
        <w:smartTagPr>
          <w:attr w:name="ProductID" w:val="2003 г"/>
        </w:smartTagPr>
        <w:r w:rsidRPr="0014278B">
          <w:rPr>
            <w:b w:val="0"/>
            <w:sz w:val="28"/>
            <w:szCs w:val="28"/>
          </w:rPr>
          <w:t>2003 г</w:t>
        </w:r>
      </w:smartTag>
      <w:r w:rsidRPr="0014278B">
        <w:rPr>
          <w:b w:val="0"/>
          <w:sz w:val="28"/>
          <w:szCs w:val="28"/>
        </w:rPr>
        <w:t>. № 131-ФЗ «Об общих принципах организации местного</w:t>
      </w:r>
      <w:proofErr w:type="gramEnd"/>
      <w:r w:rsidRPr="0014278B">
        <w:rPr>
          <w:b w:val="0"/>
          <w:sz w:val="28"/>
          <w:szCs w:val="28"/>
        </w:rPr>
        <w:t xml:space="preserve"> </w:t>
      </w:r>
      <w:proofErr w:type="gramStart"/>
      <w:r w:rsidRPr="0014278B">
        <w:rPr>
          <w:b w:val="0"/>
          <w:sz w:val="28"/>
          <w:szCs w:val="28"/>
        </w:rPr>
        <w:t>самоуправления в Российской Федерации» (с учетом изменений и дополнений), Бюджетное Послание Президента Российской Федерации о бюджетной полити</w:t>
      </w:r>
      <w:r>
        <w:rPr>
          <w:b w:val="0"/>
          <w:sz w:val="28"/>
          <w:szCs w:val="28"/>
        </w:rPr>
        <w:t xml:space="preserve">ке, </w:t>
      </w:r>
      <w:r w:rsidRPr="0014278B">
        <w:rPr>
          <w:b w:val="0"/>
          <w:sz w:val="28"/>
          <w:szCs w:val="28"/>
        </w:rPr>
        <w:t>приказ Министерства финансов Российской Феде</w:t>
      </w:r>
      <w:r>
        <w:rPr>
          <w:b w:val="0"/>
          <w:sz w:val="28"/>
          <w:szCs w:val="28"/>
        </w:rPr>
        <w:t xml:space="preserve">рации от 1 июля 2013 года </w:t>
      </w:r>
      <w:r w:rsidRPr="0014278B">
        <w:rPr>
          <w:b w:val="0"/>
          <w:sz w:val="28"/>
          <w:szCs w:val="28"/>
        </w:rPr>
        <w:t xml:space="preserve">  № 65н «Об утверждении Указаний о порядке применения бюджетной классификации Российской Федерации» (с учетом изменений и дополнений), Основные направления бюджетной политики  и налоговой политики Курской области на 20</w:t>
      </w:r>
      <w:r w:rsidR="006348E5">
        <w:rPr>
          <w:b w:val="0"/>
          <w:sz w:val="28"/>
          <w:szCs w:val="28"/>
        </w:rPr>
        <w:t>20</w:t>
      </w:r>
      <w:r w:rsidRPr="0014278B">
        <w:rPr>
          <w:b w:val="0"/>
          <w:sz w:val="28"/>
          <w:szCs w:val="28"/>
        </w:rPr>
        <w:t xml:space="preserve"> год и на плановый период 20</w:t>
      </w:r>
      <w:r w:rsidR="00AA21F9">
        <w:rPr>
          <w:b w:val="0"/>
          <w:sz w:val="28"/>
          <w:szCs w:val="28"/>
        </w:rPr>
        <w:t>2</w:t>
      </w:r>
      <w:r w:rsidR="006348E5">
        <w:rPr>
          <w:b w:val="0"/>
          <w:sz w:val="28"/>
          <w:szCs w:val="28"/>
        </w:rPr>
        <w:t>1</w:t>
      </w:r>
      <w:proofErr w:type="gramEnd"/>
      <w:r w:rsidR="000D60B2">
        <w:rPr>
          <w:b w:val="0"/>
          <w:sz w:val="28"/>
          <w:szCs w:val="28"/>
        </w:rPr>
        <w:t xml:space="preserve"> </w:t>
      </w:r>
      <w:proofErr w:type="gramStart"/>
      <w:r w:rsidR="000D60B2">
        <w:rPr>
          <w:b w:val="0"/>
          <w:sz w:val="28"/>
          <w:szCs w:val="28"/>
        </w:rPr>
        <w:t>и 202</w:t>
      </w:r>
      <w:r w:rsidR="006348E5">
        <w:rPr>
          <w:b w:val="0"/>
          <w:sz w:val="28"/>
          <w:szCs w:val="28"/>
        </w:rPr>
        <w:t>2</w:t>
      </w:r>
      <w:r w:rsidRPr="0014278B">
        <w:rPr>
          <w:b w:val="0"/>
          <w:sz w:val="28"/>
          <w:szCs w:val="28"/>
        </w:rPr>
        <w:t xml:space="preserve"> годов, </w:t>
      </w:r>
      <w:r w:rsidRPr="0054481E">
        <w:rPr>
          <w:b w:val="0"/>
          <w:sz w:val="28"/>
          <w:szCs w:val="28"/>
        </w:rPr>
        <w:t>утвержденные распоряжением Администрации Брежневского сельсовета Курс</w:t>
      </w:r>
      <w:r w:rsidR="0054481E">
        <w:rPr>
          <w:b w:val="0"/>
          <w:sz w:val="28"/>
          <w:szCs w:val="28"/>
        </w:rPr>
        <w:t xml:space="preserve">кого района Курской области от </w:t>
      </w:r>
      <w:r w:rsidRPr="0054481E">
        <w:rPr>
          <w:b w:val="0"/>
          <w:sz w:val="28"/>
          <w:szCs w:val="28"/>
        </w:rPr>
        <w:t>1</w:t>
      </w:r>
      <w:r w:rsidR="00AA21F9">
        <w:rPr>
          <w:b w:val="0"/>
          <w:sz w:val="28"/>
          <w:szCs w:val="28"/>
        </w:rPr>
        <w:t>1</w:t>
      </w:r>
      <w:r w:rsidR="0054481E">
        <w:rPr>
          <w:b w:val="0"/>
          <w:sz w:val="28"/>
          <w:szCs w:val="28"/>
        </w:rPr>
        <w:t>.10.201</w:t>
      </w:r>
      <w:r w:rsidR="006348E5">
        <w:rPr>
          <w:b w:val="0"/>
          <w:sz w:val="28"/>
          <w:szCs w:val="28"/>
        </w:rPr>
        <w:t>9</w:t>
      </w:r>
      <w:r w:rsidR="0054481E">
        <w:rPr>
          <w:b w:val="0"/>
          <w:sz w:val="28"/>
          <w:szCs w:val="28"/>
        </w:rPr>
        <w:t xml:space="preserve"> г. </w:t>
      </w:r>
      <w:r w:rsidR="0054481E" w:rsidRPr="006348E5">
        <w:rPr>
          <w:b w:val="0"/>
          <w:color w:val="FF0000"/>
          <w:sz w:val="28"/>
          <w:szCs w:val="28"/>
        </w:rPr>
        <w:t>№</w:t>
      </w:r>
      <w:r w:rsidR="00763B03">
        <w:rPr>
          <w:b w:val="0"/>
          <w:color w:val="FF0000"/>
          <w:sz w:val="28"/>
          <w:szCs w:val="28"/>
        </w:rPr>
        <w:t>47</w:t>
      </w:r>
      <w:r w:rsidRPr="006348E5">
        <w:rPr>
          <w:b w:val="0"/>
          <w:color w:val="FF0000"/>
          <w:sz w:val="28"/>
          <w:szCs w:val="28"/>
        </w:rPr>
        <w:t>-Р,</w:t>
      </w:r>
      <w:r w:rsidRPr="000D60B2">
        <w:rPr>
          <w:b w:val="0"/>
          <w:color w:val="FF0000"/>
          <w:sz w:val="28"/>
          <w:szCs w:val="28"/>
        </w:rPr>
        <w:t xml:space="preserve"> </w:t>
      </w:r>
      <w:r w:rsidRPr="008E1149">
        <w:rPr>
          <w:b w:val="0"/>
          <w:sz w:val="28"/>
          <w:szCs w:val="28"/>
        </w:rPr>
        <w:t>распоряжение Администрации Брежневского сельсовета Курск</w:t>
      </w:r>
      <w:r w:rsidR="008E1149" w:rsidRPr="008E1149">
        <w:rPr>
          <w:b w:val="0"/>
          <w:sz w:val="28"/>
          <w:szCs w:val="28"/>
        </w:rPr>
        <w:t>ого района Курской области от 1</w:t>
      </w:r>
      <w:r w:rsidR="00AA21F9">
        <w:rPr>
          <w:b w:val="0"/>
          <w:sz w:val="28"/>
          <w:szCs w:val="28"/>
        </w:rPr>
        <w:t>1</w:t>
      </w:r>
      <w:r w:rsidR="008E1149" w:rsidRPr="008E1149">
        <w:rPr>
          <w:b w:val="0"/>
          <w:sz w:val="28"/>
          <w:szCs w:val="28"/>
        </w:rPr>
        <w:t>.10. 20</w:t>
      </w:r>
      <w:r w:rsidR="006348E5">
        <w:rPr>
          <w:b w:val="0"/>
          <w:sz w:val="28"/>
          <w:szCs w:val="28"/>
        </w:rPr>
        <w:t>19</w:t>
      </w:r>
      <w:r w:rsidR="008E1149" w:rsidRPr="008E1149">
        <w:rPr>
          <w:b w:val="0"/>
          <w:sz w:val="28"/>
          <w:szCs w:val="28"/>
        </w:rPr>
        <w:t xml:space="preserve"> года </w:t>
      </w:r>
      <w:r w:rsidR="008E1149" w:rsidRPr="006348E5">
        <w:rPr>
          <w:b w:val="0"/>
          <w:color w:val="FF0000"/>
          <w:sz w:val="28"/>
          <w:szCs w:val="28"/>
        </w:rPr>
        <w:t>№</w:t>
      </w:r>
      <w:r w:rsidR="00763B03">
        <w:rPr>
          <w:b w:val="0"/>
          <w:color w:val="FF0000"/>
          <w:sz w:val="28"/>
          <w:szCs w:val="28"/>
        </w:rPr>
        <w:t>48</w:t>
      </w:r>
      <w:r w:rsidRPr="006348E5">
        <w:rPr>
          <w:b w:val="0"/>
          <w:color w:val="FF0000"/>
          <w:sz w:val="28"/>
          <w:szCs w:val="28"/>
        </w:rPr>
        <w:t>-Р</w:t>
      </w:r>
      <w:r w:rsidRPr="008E1149">
        <w:rPr>
          <w:b w:val="0"/>
          <w:sz w:val="28"/>
          <w:szCs w:val="28"/>
        </w:rPr>
        <w:t xml:space="preserve"> «Об утверждении  Указаний  об установлении, детализации  и определении  порядка  применения  бюджетной классификации Российской Федерации в части, относящейся  к бюджету</w:t>
      </w:r>
      <w:r w:rsidRPr="002709F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Брежневского</w:t>
      </w:r>
      <w:r w:rsidRPr="002709FA">
        <w:rPr>
          <w:b w:val="0"/>
          <w:sz w:val="28"/>
          <w:szCs w:val="28"/>
        </w:rPr>
        <w:t xml:space="preserve"> сельсовета Курского района Курской области».</w:t>
      </w:r>
      <w:proofErr w:type="gramEnd"/>
    </w:p>
    <w:p w:rsidR="000D60B2" w:rsidRPr="00627680" w:rsidRDefault="000D60B2" w:rsidP="000D60B2">
      <w:pPr>
        <w:pStyle w:val="210"/>
        <w:shd w:val="clear" w:color="auto" w:fill="auto"/>
        <w:tabs>
          <w:tab w:val="left" w:pos="671"/>
        </w:tabs>
        <w:spacing w:before="0" w:after="292" w:line="317" w:lineRule="exact"/>
        <w:ind w:right="400" w:firstLine="284"/>
        <w:jc w:val="both"/>
        <w:rPr>
          <w:rStyle w:val="a6"/>
          <w:rFonts w:eastAsiaTheme="minorHAnsi"/>
          <w:b w:val="0"/>
          <w:sz w:val="28"/>
          <w:szCs w:val="28"/>
          <w:lang w:eastAsia="en-US"/>
        </w:rPr>
      </w:pPr>
    </w:p>
    <w:p w:rsidR="002104B9" w:rsidRPr="000D60B2" w:rsidRDefault="002104B9" w:rsidP="002104B9">
      <w:pPr>
        <w:pStyle w:val="a3"/>
        <w:ind w:firstLine="0"/>
        <w:jc w:val="center"/>
        <w:rPr>
          <w:b/>
        </w:rPr>
      </w:pPr>
      <w:r w:rsidRPr="000D60B2">
        <w:rPr>
          <w:b/>
          <w:lang w:val="en-US"/>
        </w:rPr>
        <w:t>I</w:t>
      </w:r>
      <w:r w:rsidRPr="000D60B2">
        <w:rPr>
          <w:b/>
        </w:rPr>
        <w:t xml:space="preserve">. Общие подходы к планированию расходов местного бюджета </w:t>
      </w:r>
    </w:p>
    <w:p w:rsidR="002104B9" w:rsidRPr="000D60B2" w:rsidRDefault="008E1149" w:rsidP="002104B9">
      <w:pPr>
        <w:pStyle w:val="210"/>
        <w:shd w:val="clear" w:color="auto" w:fill="auto"/>
        <w:tabs>
          <w:tab w:val="left" w:pos="671"/>
        </w:tabs>
        <w:spacing w:before="0" w:after="292" w:line="317" w:lineRule="exact"/>
        <w:ind w:right="400" w:firstLine="0"/>
        <w:jc w:val="both"/>
        <w:rPr>
          <w:rStyle w:val="21"/>
          <w:sz w:val="28"/>
          <w:szCs w:val="28"/>
        </w:rPr>
      </w:pPr>
      <w:r>
        <w:rPr>
          <w:sz w:val="28"/>
          <w:szCs w:val="28"/>
        </w:rPr>
        <w:t>на 20</w:t>
      </w:r>
      <w:r w:rsidR="006348E5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0D60B2">
        <w:rPr>
          <w:sz w:val="28"/>
          <w:szCs w:val="28"/>
        </w:rPr>
        <w:t>и плановый период 20</w:t>
      </w:r>
      <w:r w:rsidR="006348E5">
        <w:rPr>
          <w:sz w:val="28"/>
          <w:szCs w:val="28"/>
        </w:rPr>
        <w:t>21</w:t>
      </w:r>
      <w:r w:rsidR="000D60B2">
        <w:rPr>
          <w:sz w:val="28"/>
          <w:szCs w:val="28"/>
        </w:rPr>
        <w:t xml:space="preserve"> и 20</w:t>
      </w:r>
      <w:r w:rsidR="006348E5">
        <w:rPr>
          <w:sz w:val="28"/>
          <w:szCs w:val="28"/>
        </w:rPr>
        <w:t>22</w:t>
      </w:r>
      <w:r w:rsidR="002104B9" w:rsidRPr="000D60B2">
        <w:rPr>
          <w:sz w:val="28"/>
          <w:szCs w:val="28"/>
        </w:rPr>
        <w:t xml:space="preserve"> годов.</w:t>
      </w:r>
      <w:r w:rsidR="002104B9" w:rsidRPr="000D60B2">
        <w:rPr>
          <w:rStyle w:val="21"/>
          <w:sz w:val="28"/>
          <w:szCs w:val="28"/>
        </w:rPr>
        <w:t xml:space="preserve">         </w:t>
      </w:r>
    </w:p>
    <w:p w:rsidR="002104B9" w:rsidRPr="00627680" w:rsidRDefault="002104B9" w:rsidP="002104B9">
      <w:pPr>
        <w:pStyle w:val="210"/>
        <w:shd w:val="clear" w:color="auto" w:fill="auto"/>
        <w:tabs>
          <w:tab w:val="left" w:pos="671"/>
        </w:tabs>
        <w:spacing w:before="0" w:after="292" w:line="317" w:lineRule="exact"/>
        <w:ind w:right="400" w:firstLine="0"/>
        <w:jc w:val="both"/>
        <w:rPr>
          <w:b w:val="0"/>
          <w:sz w:val="28"/>
          <w:szCs w:val="28"/>
        </w:rPr>
      </w:pPr>
      <w:r>
        <w:rPr>
          <w:rStyle w:val="a6"/>
          <w:rFonts w:eastAsiaTheme="minorHAnsi"/>
        </w:rPr>
        <w:t xml:space="preserve">   </w:t>
      </w:r>
      <w:r>
        <w:rPr>
          <w:rStyle w:val="a6"/>
          <w:rFonts w:eastAsiaTheme="minorHAnsi"/>
          <w:b w:val="0"/>
          <w:sz w:val="28"/>
          <w:szCs w:val="28"/>
        </w:rPr>
        <w:t xml:space="preserve"> </w:t>
      </w:r>
      <w:r w:rsidRPr="00627680">
        <w:rPr>
          <w:rStyle w:val="a6"/>
          <w:rFonts w:eastAsiaTheme="minorHAnsi"/>
          <w:b w:val="0"/>
          <w:sz w:val="28"/>
          <w:szCs w:val="28"/>
        </w:rPr>
        <w:t>Планирование р</w:t>
      </w:r>
      <w:r w:rsidR="000D60B2">
        <w:rPr>
          <w:rStyle w:val="a6"/>
          <w:rFonts w:eastAsiaTheme="minorHAnsi"/>
          <w:b w:val="0"/>
          <w:sz w:val="28"/>
          <w:szCs w:val="28"/>
        </w:rPr>
        <w:t>асходов местного бюджета на 20</w:t>
      </w:r>
      <w:r w:rsidR="006348E5">
        <w:rPr>
          <w:rStyle w:val="a6"/>
          <w:rFonts w:eastAsiaTheme="minorHAnsi"/>
          <w:b w:val="0"/>
          <w:sz w:val="28"/>
          <w:szCs w:val="28"/>
        </w:rPr>
        <w:t>20</w:t>
      </w:r>
      <w:r w:rsidRPr="00627680">
        <w:rPr>
          <w:rStyle w:val="a6"/>
          <w:rFonts w:eastAsiaTheme="minorHAnsi"/>
          <w:b w:val="0"/>
          <w:sz w:val="28"/>
          <w:szCs w:val="28"/>
        </w:rPr>
        <w:t xml:space="preserve"> год </w:t>
      </w:r>
      <w:r w:rsidR="000D60B2">
        <w:rPr>
          <w:b w:val="0"/>
          <w:sz w:val="28"/>
          <w:szCs w:val="28"/>
        </w:rPr>
        <w:t>и на плановый период 20</w:t>
      </w:r>
      <w:r w:rsidR="00AA21F9">
        <w:rPr>
          <w:b w:val="0"/>
          <w:sz w:val="28"/>
          <w:szCs w:val="28"/>
        </w:rPr>
        <w:t>2</w:t>
      </w:r>
      <w:r w:rsidR="006348E5">
        <w:rPr>
          <w:b w:val="0"/>
          <w:sz w:val="28"/>
          <w:szCs w:val="28"/>
        </w:rPr>
        <w:t>1</w:t>
      </w:r>
      <w:r w:rsidR="000D60B2">
        <w:rPr>
          <w:b w:val="0"/>
          <w:sz w:val="28"/>
          <w:szCs w:val="28"/>
        </w:rPr>
        <w:t xml:space="preserve"> и 202</w:t>
      </w:r>
      <w:r w:rsidR="006348E5">
        <w:rPr>
          <w:b w:val="0"/>
          <w:sz w:val="28"/>
          <w:szCs w:val="28"/>
        </w:rPr>
        <w:t>2</w:t>
      </w:r>
      <w:r w:rsidRPr="00627680">
        <w:rPr>
          <w:b w:val="0"/>
          <w:sz w:val="28"/>
          <w:szCs w:val="28"/>
        </w:rPr>
        <w:t xml:space="preserve"> годов</w:t>
      </w:r>
      <w:r w:rsidRPr="00627680">
        <w:rPr>
          <w:rStyle w:val="a6"/>
          <w:rFonts w:eastAsiaTheme="minorHAnsi"/>
          <w:b w:val="0"/>
          <w:sz w:val="28"/>
          <w:szCs w:val="28"/>
        </w:rPr>
        <w:t xml:space="preserve"> осуществлялось в рамках муниципальных программ Брежневского сельсовета Курского района  Курской области и </w:t>
      </w:r>
      <w:proofErr w:type="spellStart"/>
      <w:r w:rsidRPr="00627680">
        <w:rPr>
          <w:rStyle w:val="a6"/>
          <w:rFonts w:eastAsiaTheme="minorHAnsi"/>
          <w:b w:val="0"/>
          <w:sz w:val="28"/>
          <w:szCs w:val="28"/>
        </w:rPr>
        <w:t>непрограммных</w:t>
      </w:r>
      <w:proofErr w:type="spellEnd"/>
      <w:r w:rsidRPr="00627680">
        <w:rPr>
          <w:rStyle w:val="a6"/>
          <w:rFonts w:eastAsiaTheme="minorHAnsi"/>
          <w:b w:val="0"/>
          <w:sz w:val="28"/>
          <w:szCs w:val="28"/>
        </w:rPr>
        <w:t xml:space="preserve"> мероприятий.</w:t>
      </w:r>
    </w:p>
    <w:p w:rsidR="002104B9" w:rsidRDefault="002104B9" w:rsidP="002104B9">
      <w:pPr>
        <w:pStyle w:val="a5"/>
        <w:spacing w:line="320" w:lineRule="exact"/>
        <w:ind w:left="20" w:right="20" w:firstLine="680"/>
        <w:jc w:val="both"/>
        <w:rPr>
          <w:rStyle w:val="a6"/>
          <w:sz w:val="28"/>
          <w:szCs w:val="28"/>
        </w:rPr>
      </w:pPr>
      <w:r w:rsidRPr="00627680">
        <w:rPr>
          <w:rStyle w:val="a6"/>
          <w:sz w:val="28"/>
          <w:szCs w:val="28"/>
        </w:rPr>
        <w:lastRenderedPageBreak/>
        <w:t>В основу формирования р</w:t>
      </w:r>
      <w:r w:rsidR="000D60B2">
        <w:rPr>
          <w:rStyle w:val="a6"/>
          <w:sz w:val="28"/>
          <w:szCs w:val="28"/>
        </w:rPr>
        <w:t>асходов местного бюджета на 20</w:t>
      </w:r>
      <w:r w:rsidR="006348E5">
        <w:rPr>
          <w:rStyle w:val="a6"/>
          <w:sz w:val="28"/>
          <w:szCs w:val="28"/>
        </w:rPr>
        <w:t>20</w:t>
      </w:r>
      <w:r w:rsidRPr="00627680">
        <w:rPr>
          <w:rStyle w:val="a6"/>
          <w:sz w:val="28"/>
          <w:szCs w:val="28"/>
        </w:rPr>
        <w:t xml:space="preserve"> год  </w:t>
      </w:r>
      <w:r w:rsidR="000D60B2">
        <w:rPr>
          <w:sz w:val="28"/>
          <w:szCs w:val="28"/>
        </w:rPr>
        <w:t>и на плановый период  20</w:t>
      </w:r>
      <w:r w:rsidR="00AA21F9">
        <w:rPr>
          <w:sz w:val="28"/>
          <w:szCs w:val="28"/>
        </w:rPr>
        <w:t>2</w:t>
      </w:r>
      <w:r w:rsidR="006348E5">
        <w:rPr>
          <w:sz w:val="28"/>
          <w:szCs w:val="28"/>
        </w:rPr>
        <w:t>1</w:t>
      </w:r>
      <w:r w:rsidR="000D60B2">
        <w:rPr>
          <w:sz w:val="28"/>
          <w:szCs w:val="28"/>
        </w:rPr>
        <w:t xml:space="preserve"> и 202</w:t>
      </w:r>
      <w:r w:rsidR="006348E5">
        <w:rPr>
          <w:sz w:val="28"/>
          <w:szCs w:val="28"/>
        </w:rPr>
        <w:t>2</w:t>
      </w:r>
      <w:r w:rsidRPr="00627680">
        <w:rPr>
          <w:sz w:val="28"/>
          <w:szCs w:val="28"/>
        </w:rPr>
        <w:t xml:space="preserve"> годов</w:t>
      </w:r>
      <w:r w:rsidRPr="00627680">
        <w:rPr>
          <w:rStyle w:val="a6"/>
          <w:sz w:val="28"/>
          <w:szCs w:val="28"/>
        </w:rPr>
        <w:t xml:space="preserve"> приняты показатели сводной бюджет</w:t>
      </w:r>
      <w:r w:rsidRPr="00627680">
        <w:rPr>
          <w:rStyle w:val="a6"/>
          <w:sz w:val="28"/>
          <w:szCs w:val="28"/>
        </w:rPr>
        <w:softHyphen/>
        <w:t>ной росписи по состоянию на 01.07.201</w:t>
      </w:r>
      <w:r w:rsidR="006348E5">
        <w:rPr>
          <w:rStyle w:val="a6"/>
          <w:sz w:val="28"/>
          <w:szCs w:val="28"/>
        </w:rPr>
        <w:t>9</w:t>
      </w:r>
      <w:r w:rsidRPr="00627680">
        <w:rPr>
          <w:rStyle w:val="a6"/>
          <w:sz w:val="28"/>
          <w:szCs w:val="28"/>
        </w:rPr>
        <w:t xml:space="preserve"> года.</w:t>
      </w:r>
    </w:p>
    <w:p w:rsidR="002104B9" w:rsidRPr="0014278B" w:rsidRDefault="002104B9" w:rsidP="002104B9">
      <w:pPr>
        <w:pStyle w:val="a5"/>
        <w:spacing w:line="320" w:lineRule="exact"/>
        <w:ind w:left="20" w:right="20" w:firstLine="680"/>
        <w:jc w:val="both"/>
        <w:rPr>
          <w:sz w:val="28"/>
          <w:szCs w:val="28"/>
        </w:rPr>
      </w:pPr>
      <w:r w:rsidRPr="0014278B">
        <w:rPr>
          <w:sz w:val="28"/>
          <w:szCs w:val="28"/>
        </w:rPr>
        <w:t>При формировании объема бюджета исключены расходы, производимые в 201</w:t>
      </w:r>
      <w:r w:rsidR="006348E5">
        <w:rPr>
          <w:sz w:val="28"/>
          <w:szCs w:val="28"/>
        </w:rPr>
        <w:t>9</w:t>
      </w:r>
      <w:r w:rsidRPr="0014278B">
        <w:rPr>
          <w:sz w:val="28"/>
          <w:szCs w:val="28"/>
        </w:rPr>
        <w:t xml:space="preserve"> году в соответствии с разовыми решениями о финансировании из местного бюджета, и (или) расходы на реализацию решений, срок действия которых завершается.</w:t>
      </w:r>
    </w:p>
    <w:p w:rsidR="002104B9" w:rsidRPr="00627680" w:rsidRDefault="002104B9" w:rsidP="002104B9">
      <w:pPr>
        <w:pStyle w:val="a5"/>
        <w:spacing w:line="320" w:lineRule="exact"/>
        <w:ind w:left="20" w:right="20" w:firstLine="680"/>
        <w:jc w:val="both"/>
        <w:rPr>
          <w:sz w:val="28"/>
          <w:szCs w:val="28"/>
        </w:rPr>
      </w:pPr>
      <w:r w:rsidRPr="00627680">
        <w:rPr>
          <w:rStyle w:val="a6"/>
          <w:sz w:val="28"/>
          <w:szCs w:val="28"/>
        </w:rPr>
        <w:t>При планировании бюджетных ассигнований на текущее содержание органов власти учитывались общие подходы к расчету бюджетных проектировок, по  установленным нормативам формирования расходов на содержание органов власти поселения.</w:t>
      </w:r>
    </w:p>
    <w:p w:rsidR="002104B9" w:rsidRPr="00627680" w:rsidRDefault="002104B9" w:rsidP="002104B9">
      <w:pPr>
        <w:pStyle w:val="a5"/>
        <w:ind w:right="20"/>
        <w:jc w:val="both"/>
        <w:rPr>
          <w:rStyle w:val="a6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27680">
        <w:rPr>
          <w:rStyle w:val="a6"/>
          <w:sz w:val="28"/>
          <w:szCs w:val="28"/>
        </w:rPr>
        <w:t>При форми</w:t>
      </w:r>
      <w:r w:rsidR="00AA21F9">
        <w:rPr>
          <w:rStyle w:val="a6"/>
          <w:sz w:val="28"/>
          <w:szCs w:val="28"/>
        </w:rPr>
        <w:t>ровании местного бюджета на 20</w:t>
      </w:r>
      <w:r w:rsidR="006348E5">
        <w:rPr>
          <w:rStyle w:val="a6"/>
          <w:sz w:val="28"/>
          <w:szCs w:val="28"/>
        </w:rPr>
        <w:t>20</w:t>
      </w:r>
      <w:r w:rsidRPr="00627680">
        <w:rPr>
          <w:rStyle w:val="a6"/>
          <w:sz w:val="28"/>
          <w:szCs w:val="28"/>
        </w:rPr>
        <w:t xml:space="preserve"> год </w:t>
      </w:r>
      <w:r w:rsidR="00AA21F9">
        <w:rPr>
          <w:sz w:val="28"/>
          <w:szCs w:val="28"/>
        </w:rPr>
        <w:t>и на плановый период  20</w:t>
      </w:r>
      <w:r w:rsidR="006348E5">
        <w:rPr>
          <w:sz w:val="28"/>
          <w:szCs w:val="28"/>
        </w:rPr>
        <w:t>21</w:t>
      </w:r>
      <w:r w:rsidR="00AA21F9">
        <w:rPr>
          <w:sz w:val="28"/>
          <w:szCs w:val="28"/>
        </w:rPr>
        <w:t xml:space="preserve"> и 202</w:t>
      </w:r>
      <w:r w:rsidR="006348E5">
        <w:rPr>
          <w:sz w:val="28"/>
          <w:szCs w:val="28"/>
        </w:rPr>
        <w:t>2</w:t>
      </w:r>
      <w:r w:rsidRPr="00627680">
        <w:rPr>
          <w:sz w:val="28"/>
          <w:szCs w:val="28"/>
        </w:rPr>
        <w:t xml:space="preserve"> годов</w:t>
      </w:r>
      <w:r w:rsidRPr="00627680">
        <w:rPr>
          <w:rStyle w:val="a6"/>
          <w:sz w:val="28"/>
          <w:szCs w:val="28"/>
        </w:rPr>
        <w:t xml:space="preserve"> приме</w:t>
      </w:r>
      <w:r w:rsidRPr="00627680">
        <w:rPr>
          <w:rStyle w:val="a6"/>
          <w:sz w:val="28"/>
          <w:szCs w:val="28"/>
        </w:rPr>
        <w:softHyphen/>
        <w:t>нены общие подходы к расчету бюджетных проектировок:</w:t>
      </w:r>
    </w:p>
    <w:p w:rsidR="002104B9" w:rsidRPr="0014278B" w:rsidRDefault="002104B9" w:rsidP="002104B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14278B">
        <w:rPr>
          <w:sz w:val="28"/>
          <w:szCs w:val="28"/>
        </w:rPr>
        <w:t xml:space="preserve">Планирование расходов местного бюджета </w:t>
      </w:r>
      <w:proofErr w:type="gramStart"/>
      <w:r w:rsidRPr="0014278B">
        <w:rPr>
          <w:sz w:val="28"/>
          <w:szCs w:val="28"/>
        </w:rPr>
        <w:t>на</w:t>
      </w:r>
      <w:proofErr w:type="gramEnd"/>
      <w:r w:rsidRPr="0014278B">
        <w:rPr>
          <w:sz w:val="28"/>
          <w:szCs w:val="28"/>
        </w:rPr>
        <w:t xml:space="preserve">: </w:t>
      </w:r>
    </w:p>
    <w:p w:rsidR="002104B9" w:rsidRPr="0014278B" w:rsidRDefault="002104B9" w:rsidP="002104B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14278B">
        <w:rPr>
          <w:sz w:val="28"/>
          <w:szCs w:val="28"/>
        </w:rPr>
        <w:t>1) оплату труда работников органов местного самоуправления  осуществлялось исходя из утвержденных структур, действующих на 1 июля 201</w:t>
      </w:r>
      <w:r w:rsidR="006348E5">
        <w:rPr>
          <w:sz w:val="28"/>
          <w:szCs w:val="28"/>
        </w:rPr>
        <w:t>9</w:t>
      </w:r>
      <w:r w:rsidR="008E1149">
        <w:rPr>
          <w:sz w:val="28"/>
          <w:szCs w:val="28"/>
        </w:rPr>
        <w:t xml:space="preserve"> </w:t>
      </w:r>
      <w:r w:rsidRPr="0014278B">
        <w:rPr>
          <w:sz w:val="28"/>
          <w:szCs w:val="28"/>
        </w:rPr>
        <w:t xml:space="preserve"> года, и нормативных актов </w:t>
      </w:r>
      <w:r>
        <w:rPr>
          <w:sz w:val="28"/>
          <w:szCs w:val="28"/>
        </w:rPr>
        <w:t>Брежневского</w:t>
      </w:r>
      <w:r w:rsidRPr="0014278B">
        <w:rPr>
          <w:sz w:val="28"/>
          <w:szCs w:val="28"/>
        </w:rPr>
        <w:t xml:space="preserve"> сельсовета  Курского района  Курской области, регулирующих оплату труда;</w:t>
      </w:r>
    </w:p>
    <w:p w:rsidR="002104B9" w:rsidRPr="0014278B" w:rsidRDefault="002104B9" w:rsidP="002104B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14278B">
        <w:rPr>
          <w:sz w:val="28"/>
          <w:szCs w:val="28"/>
        </w:rPr>
        <w:t>2) текущее содержание органов местного самоуправления  - исходя их общих подходов к расчету бюджетных проектировок, а также установленных для органов местного самоуправления нормативов формирования расходов на содержание органов местного самоуправления;</w:t>
      </w:r>
    </w:p>
    <w:p w:rsidR="002104B9" w:rsidRPr="0014278B" w:rsidRDefault="002104B9" w:rsidP="002104B9">
      <w:pPr>
        <w:ind w:firstLine="709"/>
        <w:jc w:val="both"/>
        <w:rPr>
          <w:sz w:val="28"/>
          <w:szCs w:val="28"/>
        </w:rPr>
      </w:pPr>
      <w:r w:rsidRPr="0014278B">
        <w:rPr>
          <w:sz w:val="28"/>
          <w:szCs w:val="28"/>
        </w:rPr>
        <w:t>3)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2104B9" w:rsidRPr="0014278B" w:rsidRDefault="002104B9" w:rsidP="002104B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14278B">
        <w:rPr>
          <w:sz w:val="28"/>
          <w:szCs w:val="28"/>
        </w:rPr>
        <w:t>4)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местного  бюджета согласно статьям 85 и 174.2 БК РФ, учитывая положения порядка конкурсного распределения принимаемых расходных обязательств местного бюджета</w:t>
      </w:r>
      <w:proofErr w:type="gramStart"/>
      <w:r w:rsidRPr="0014278B">
        <w:rPr>
          <w:sz w:val="28"/>
          <w:szCs w:val="28"/>
        </w:rPr>
        <w:t xml:space="preserve"> ;</w:t>
      </w:r>
      <w:proofErr w:type="gramEnd"/>
      <w:r w:rsidRPr="0014278B">
        <w:rPr>
          <w:sz w:val="28"/>
          <w:szCs w:val="28"/>
        </w:rPr>
        <w:t xml:space="preserve"> </w:t>
      </w:r>
    </w:p>
    <w:p w:rsidR="002104B9" w:rsidRPr="0014278B" w:rsidRDefault="002104B9" w:rsidP="002104B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14278B">
        <w:rPr>
          <w:sz w:val="28"/>
          <w:szCs w:val="28"/>
        </w:rPr>
        <w:t>5) бюджетные ассигнования, финансовое обеспечение которых осуществляется за счет средств федерального бюджета в виде целевых субвенций, предусматриваются в объемах, отраженных в проекте Федерального закона «О федеральном бюджете на 20</w:t>
      </w:r>
      <w:r w:rsidR="006348E5">
        <w:rPr>
          <w:sz w:val="28"/>
          <w:szCs w:val="28"/>
        </w:rPr>
        <w:t>20</w:t>
      </w:r>
      <w:r w:rsidRPr="0014278B">
        <w:rPr>
          <w:sz w:val="28"/>
          <w:szCs w:val="28"/>
        </w:rPr>
        <w:t xml:space="preserve"> год</w:t>
      </w:r>
      <w:r w:rsidRPr="0090184F">
        <w:rPr>
          <w:b/>
          <w:sz w:val="28"/>
          <w:szCs w:val="28"/>
        </w:rPr>
        <w:t xml:space="preserve"> </w:t>
      </w:r>
      <w:r w:rsidR="000D60B2">
        <w:rPr>
          <w:sz w:val="28"/>
          <w:szCs w:val="28"/>
        </w:rPr>
        <w:t>и на плановый период 20</w:t>
      </w:r>
      <w:r w:rsidR="00AA21F9">
        <w:rPr>
          <w:sz w:val="28"/>
          <w:szCs w:val="28"/>
        </w:rPr>
        <w:t>2</w:t>
      </w:r>
      <w:r w:rsidR="006348E5">
        <w:rPr>
          <w:sz w:val="28"/>
          <w:szCs w:val="28"/>
        </w:rPr>
        <w:t>1</w:t>
      </w:r>
      <w:r w:rsidR="000D60B2">
        <w:rPr>
          <w:sz w:val="28"/>
          <w:szCs w:val="28"/>
        </w:rPr>
        <w:t xml:space="preserve"> и 202</w:t>
      </w:r>
      <w:r w:rsidR="006348E5">
        <w:rPr>
          <w:sz w:val="28"/>
          <w:szCs w:val="28"/>
        </w:rPr>
        <w:t>2</w:t>
      </w:r>
      <w:r w:rsidRPr="00627680">
        <w:rPr>
          <w:sz w:val="28"/>
          <w:szCs w:val="28"/>
        </w:rPr>
        <w:t xml:space="preserve"> годов</w:t>
      </w:r>
      <w:r w:rsidRPr="0014278B">
        <w:rPr>
          <w:sz w:val="28"/>
          <w:szCs w:val="28"/>
        </w:rPr>
        <w:t xml:space="preserve"> на момент формирования областного бюджета;</w:t>
      </w:r>
    </w:p>
    <w:p w:rsidR="002104B9" w:rsidRPr="0014278B" w:rsidRDefault="002104B9" w:rsidP="00210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8B">
        <w:rPr>
          <w:sz w:val="28"/>
          <w:szCs w:val="28"/>
        </w:rPr>
        <w:t>6) планирование бюджетных ассигнований на реализацию положений указов Президента Российской Федерации от 28 декабря 2012 года №1688 и от 7 мая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Федерации, к средней заработной плате в регионе.</w:t>
      </w:r>
    </w:p>
    <w:p w:rsidR="002104B9" w:rsidRPr="0014278B" w:rsidRDefault="002104B9" w:rsidP="002104B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C922EE" w:rsidRDefault="00C922EE" w:rsidP="002104B9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C922EE" w:rsidRPr="005B572A" w:rsidRDefault="00C922EE" w:rsidP="00C922EE">
      <w:pPr>
        <w:rPr>
          <w:b/>
          <w:bCs/>
          <w:spacing w:val="-9"/>
          <w:sz w:val="28"/>
          <w:szCs w:val="28"/>
        </w:rPr>
      </w:pPr>
      <w:r w:rsidRPr="005B572A">
        <w:rPr>
          <w:b/>
          <w:bCs/>
          <w:sz w:val="28"/>
          <w:szCs w:val="28"/>
          <w:lang w:val="en-US"/>
        </w:rPr>
        <w:lastRenderedPageBreak/>
        <w:t>II</w:t>
      </w:r>
      <w:r w:rsidRPr="005B572A">
        <w:rPr>
          <w:b/>
          <w:bCs/>
          <w:sz w:val="28"/>
          <w:szCs w:val="28"/>
        </w:rPr>
        <w:t xml:space="preserve">. Отдельные особенности </w:t>
      </w:r>
      <w:r w:rsidRPr="005B572A">
        <w:rPr>
          <w:b/>
          <w:bCs/>
          <w:spacing w:val="-9"/>
          <w:sz w:val="28"/>
          <w:szCs w:val="28"/>
        </w:rPr>
        <w:t xml:space="preserve">планирования бюджетных ассигнований </w:t>
      </w:r>
    </w:p>
    <w:p w:rsidR="00C922EE" w:rsidRDefault="00C922EE" w:rsidP="00C922EE">
      <w:pPr>
        <w:rPr>
          <w:b/>
          <w:bCs/>
          <w:spacing w:val="-9"/>
          <w:sz w:val="28"/>
          <w:szCs w:val="28"/>
        </w:rPr>
      </w:pPr>
      <w:r w:rsidRPr="005B572A">
        <w:rPr>
          <w:b/>
          <w:bCs/>
          <w:spacing w:val="-9"/>
          <w:sz w:val="28"/>
          <w:szCs w:val="28"/>
        </w:rPr>
        <w:t>Бюджета</w:t>
      </w:r>
      <w:r>
        <w:rPr>
          <w:b/>
          <w:bCs/>
          <w:spacing w:val="-9"/>
          <w:sz w:val="28"/>
          <w:szCs w:val="28"/>
        </w:rPr>
        <w:t xml:space="preserve"> Брежневского сельсовета</w:t>
      </w:r>
    </w:p>
    <w:p w:rsidR="00C922EE" w:rsidRDefault="00C922EE" w:rsidP="00C922EE">
      <w:pPr>
        <w:jc w:val="center"/>
        <w:rPr>
          <w:b/>
          <w:sz w:val="28"/>
          <w:szCs w:val="28"/>
        </w:rPr>
      </w:pPr>
    </w:p>
    <w:p w:rsidR="00C922EE" w:rsidRPr="00C922EE" w:rsidRDefault="00C922EE" w:rsidP="00C922EE">
      <w:pPr>
        <w:jc w:val="center"/>
        <w:rPr>
          <w:b/>
          <w:sz w:val="28"/>
          <w:szCs w:val="28"/>
        </w:rPr>
      </w:pPr>
      <w:r w:rsidRPr="00C922EE">
        <w:rPr>
          <w:b/>
          <w:sz w:val="28"/>
          <w:szCs w:val="28"/>
        </w:rPr>
        <w:t>Раздел 0100 "Общегосударственные вопросы"</w:t>
      </w:r>
    </w:p>
    <w:p w:rsidR="00C922EE" w:rsidRDefault="00C922EE" w:rsidP="002104B9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2104B9" w:rsidRPr="007A08D7" w:rsidRDefault="002104B9" w:rsidP="002104B9">
      <w:pPr>
        <w:spacing w:line="276" w:lineRule="auto"/>
        <w:ind w:firstLine="720"/>
        <w:jc w:val="center"/>
        <w:rPr>
          <w:b/>
          <w:i/>
          <w:sz w:val="28"/>
          <w:szCs w:val="28"/>
        </w:rPr>
      </w:pPr>
      <w:r w:rsidRPr="007A08D7">
        <w:rPr>
          <w:b/>
          <w:i/>
          <w:sz w:val="28"/>
          <w:szCs w:val="28"/>
        </w:rPr>
        <w:t>Подраздел 0102 «Функционирование высшего должностного лица субъекта Российской Федерации и органа местного самоуправления»</w:t>
      </w:r>
    </w:p>
    <w:p w:rsidR="002104B9" w:rsidRPr="00627680" w:rsidRDefault="002104B9" w:rsidP="00C922EE">
      <w:pPr>
        <w:jc w:val="both"/>
        <w:rPr>
          <w:sz w:val="28"/>
          <w:szCs w:val="28"/>
        </w:rPr>
      </w:pPr>
      <w:r w:rsidRPr="0014278B">
        <w:rPr>
          <w:sz w:val="28"/>
          <w:szCs w:val="28"/>
        </w:rPr>
        <w:t xml:space="preserve">          По данному</w:t>
      </w:r>
      <w:r w:rsidR="00C922EE">
        <w:rPr>
          <w:sz w:val="28"/>
          <w:szCs w:val="28"/>
        </w:rPr>
        <w:t xml:space="preserve"> подразделу планируются расходы </w:t>
      </w:r>
      <w:r w:rsidRPr="00627680">
        <w:rPr>
          <w:sz w:val="28"/>
          <w:szCs w:val="28"/>
        </w:rPr>
        <w:t>на содержание главы органа  местного самоуправления по фонду оплаты труда с начислениями, в соответствии с  Законами Курской области от 11.12.1998 г. № 35-ЗКО (ред.17.08.2009 года), от 01.06.2010 № 36-ЗКО «О статусе глав муниципальных образований  и других  выборных должностных лиц местного самоуправления в Курской области».</w:t>
      </w:r>
    </w:p>
    <w:p w:rsidR="002104B9" w:rsidRPr="007A08D7" w:rsidRDefault="002104B9" w:rsidP="002104B9">
      <w:pPr>
        <w:pStyle w:val="2"/>
        <w:ind w:left="0" w:firstLine="0"/>
        <w:jc w:val="center"/>
        <w:rPr>
          <w:b/>
          <w:bCs/>
          <w:i/>
          <w:sz w:val="28"/>
          <w:szCs w:val="28"/>
        </w:rPr>
      </w:pPr>
      <w:r w:rsidRPr="007A08D7">
        <w:rPr>
          <w:b/>
          <w:i/>
          <w:sz w:val="28"/>
          <w:szCs w:val="28"/>
        </w:rPr>
        <w:t>Подраздел  0103 «</w:t>
      </w:r>
      <w:r w:rsidRPr="007A08D7">
        <w:rPr>
          <w:b/>
          <w:bCs/>
          <w:i/>
          <w:sz w:val="28"/>
          <w:szCs w:val="28"/>
        </w:rPr>
        <w:t>Функционирование законодательных (представительных</w:t>
      </w:r>
      <w:proofErr w:type="gramStart"/>
      <w:r w:rsidRPr="007A08D7">
        <w:rPr>
          <w:b/>
          <w:bCs/>
          <w:i/>
          <w:sz w:val="28"/>
          <w:szCs w:val="28"/>
        </w:rPr>
        <w:t>)о</w:t>
      </w:r>
      <w:proofErr w:type="gramEnd"/>
      <w:r w:rsidRPr="007A08D7">
        <w:rPr>
          <w:b/>
          <w:bCs/>
          <w:i/>
          <w:sz w:val="28"/>
          <w:szCs w:val="28"/>
        </w:rPr>
        <w:t>рганов государственной власти и представительных органов муниципальных образований»</w:t>
      </w:r>
    </w:p>
    <w:p w:rsidR="002104B9" w:rsidRPr="00627680" w:rsidRDefault="002104B9" w:rsidP="002104B9">
      <w:pPr>
        <w:pStyle w:val="a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27680">
        <w:rPr>
          <w:sz w:val="28"/>
          <w:szCs w:val="28"/>
        </w:rPr>
        <w:t xml:space="preserve">По данному подразделу планируются расходы </w:t>
      </w:r>
      <w:proofErr w:type="gramStart"/>
      <w:r w:rsidRPr="00627680">
        <w:rPr>
          <w:sz w:val="28"/>
          <w:szCs w:val="28"/>
        </w:rPr>
        <w:t>на 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</w:r>
      <w:proofErr w:type="gramEnd"/>
    </w:p>
    <w:p w:rsidR="002104B9" w:rsidRPr="0014278B" w:rsidRDefault="002104B9" w:rsidP="002104B9">
      <w:pPr>
        <w:pStyle w:val="2"/>
        <w:ind w:left="0" w:firstLine="0"/>
        <w:jc w:val="center"/>
        <w:rPr>
          <w:b/>
          <w:bCs/>
        </w:rPr>
      </w:pPr>
    </w:p>
    <w:p w:rsidR="002104B9" w:rsidRPr="007A08D7" w:rsidRDefault="002104B9" w:rsidP="002104B9">
      <w:pPr>
        <w:pStyle w:val="2"/>
        <w:ind w:left="0" w:firstLine="0"/>
        <w:jc w:val="center"/>
        <w:rPr>
          <w:b/>
          <w:i/>
          <w:sz w:val="28"/>
          <w:szCs w:val="28"/>
        </w:rPr>
      </w:pPr>
      <w:r w:rsidRPr="007A08D7">
        <w:rPr>
          <w:b/>
          <w:i/>
          <w:sz w:val="28"/>
          <w:szCs w:val="28"/>
        </w:rPr>
        <w:t>Подраздел  0104</w:t>
      </w:r>
      <w:r w:rsidR="00BA4CD8" w:rsidRPr="007A08D7">
        <w:rPr>
          <w:b/>
          <w:i/>
          <w:sz w:val="28"/>
          <w:szCs w:val="28"/>
        </w:rPr>
        <w:t xml:space="preserve"> </w:t>
      </w:r>
      <w:r w:rsidRPr="007A08D7">
        <w:rPr>
          <w:b/>
          <w:i/>
          <w:sz w:val="28"/>
          <w:szCs w:val="28"/>
        </w:rPr>
        <w:t>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</w:p>
    <w:p w:rsidR="002104B9" w:rsidRPr="00841884" w:rsidRDefault="002104B9" w:rsidP="002104B9">
      <w:pPr>
        <w:pStyle w:val="a5"/>
        <w:ind w:firstLine="720"/>
        <w:rPr>
          <w:sz w:val="28"/>
          <w:szCs w:val="28"/>
        </w:rPr>
      </w:pPr>
      <w:r w:rsidRPr="00841884">
        <w:rPr>
          <w:sz w:val="28"/>
          <w:szCs w:val="28"/>
        </w:rPr>
        <w:t>По данному подразделу планируются расходы на содержание местной администрации:</w:t>
      </w:r>
    </w:p>
    <w:p w:rsidR="002104B9" w:rsidRPr="0014278B" w:rsidRDefault="002104B9" w:rsidP="002104B9">
      <w:pPr>
        <w:shd w:val="clear" w:color="auto" w:fill="FFFFFF"/>
        <w:ind w:firstLine="720"/>
        <w:jc w:val="both"/>
        <w:rPr>
          <w:sz w:val="28"/>
          <w:szCs w:val="28"/>
        </w:rPr>
      </w:pPr>
      <w:r w:rsidRPr="0014278B">
        <w:rPr>
          <w:sz w:val="28"/>
          <w:szCs w:val="28"/>
        </w:rPr>
        <w:t xml:space="preserve">Расходы  по фонду оплаты труда с начислениями, которые определены исходя из действовавшего Закона Курской области от 13.06.2007 г. № 60-ЗКО «О  муниципальной службе  в Курской области» </w:t>
      </w:r>
    </w:p>
    <w:p w:rsidR="002104B9" w:rsidRPr="00841884" w:rsidRDefault="002104B9" w:rsidP="002104B9">
      <w:pPr>
        <w:pStyle w:val="a5"/>
        <w:ind w:firstLine="720"/>
        <w:jc w:val="both"/>
        <w:rPr>
          <w:sz w:val="28"/>
          <w:szCs w:val="28"/>
        </w:rPr>
      </w:pPr>
      <w:r w:rsidRPr="00841884">
        <w:rPr>
          <w:sz w:val="28"/>
          <w:szCs w:val="28"/>
        </w:rPr>
        <w:t>По данному подразделу предусмотрены расходы   на уплату налога на имущество организаций, транспортного налога, прочих налогов и сборов.</w:t>
      </w:r>
    </w:p>
    <w:p w:rsidR="002104B9" w:rsidRPr="0014278B" w:rsidRDefault="002104B9" w:rsidP="002104B9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4278B">
        <w:rPr>
          <w:rFonts w:ascii="Times New Roman" w:hAnsi="Times New Roman" w:cs="Times New Roman"/>
          <w:sz w:val="28"/>
          <w:szCs w:val="28"/>
        </w:rPr>
        <w:t>Расходы на руководство и управление в сфере установленных функций (административных расходов) относятся на соответствующие этим функциям разделы и подразделы.</w:t>
      </w:r>
    </w:p>
    <w:p w:rsidR="002104B9" w:rsidRDefault="002104B9" w:rsidP="002104B9">
      <w:pPr>
        <w:pStyle w:val="a5"/>
        <w:ind w:firstLine="720"/>
        <w:jc w:val="both"/>
        <w:rPr>
          <w:sz w:val="28"/>
          <w:szCs w:val="28"/>
        </w:rPr>
      </w:pPr>
      <w:r w:rsidRPr="00841884">
        <w:rPr>
          <w:sz w:val="28"/>
          <w:szCs w:val="28"/>
        </w:rPr>
        <w:t xml:space="preserve">По данному подразделу планируются расходы </w:t>
      </w:r>
      <w:proofErr w:type="gramStart"/>
      <w:r w:rsidRPr="00841884">
        <w:rPr>
          <w:sz w:val="28"/>
          <w:szCs w:val="28"/>
        </w:rPr>
        <w:t>на межбюджетные трансферты бюджетам муниципальных районов из бюджетов поселений на осуществление внутреннего  муниципального финансового контроля в соответствии с заключенными соглашениями</w:t>
      </w:r>
      <w:proofErr w:type="gramEnd"/>
    </w:p>
    <w:p w:rsidR="002104B9" w:rsidRPr="0014278B" w:rsidRDefault="002104B9" w:rsidP="002104B9">
      <w:pPr>
        <w:pStyle w:val="2"/>
        <w:ind w:left="0" w:firstLine="0"/>
        <w:jc w:val="center"/>
        <w:rPr>
          <w:b/>
          <w:bCs/>
        </w:rPr>
      </w:pPr>
    </w:p>
    <w:p w:rsidR="002104B9" w:rsidRPr="007A08D7" w:rsidRDefault="002104B9" w:rsidP="002104B9">
      <w:pPr>
        <w:pStyle w:val="a3"/>
        <w:ind w:firstLine="0"/>
        <w:jc w:val="center"/>
        <w:rPr>
          <w:b/>
          <w:i/>
        </w:rPr>
      </w:pPr>
      <w:r w:rsidRPr="007A08D7">
        <w:rPr>
          <w:b/>
          <w:i/>
        </w:rPr>
        <w:t>Подраздел 0113 «Другие общегосударственные вопросы»</w:t>
      </w:r>
    </w:p>
    <w:p w:rsidR="002104B9" w:rsidRPr="0014278B" w:rsidRDefault="002104B9" w:rsidP="002104B9">
      <w:pPr>
        <w:widowControl w:val="0"/>
        <w:spacing w:line="320" w:lineRule="exact"/>
        <w:ind w:left="20" w:firstLine="680"/>
        <w:jc w:val="both"/>
        <w:rPr>
          <w:sz w:val="28"/>
          <w:szCs w:val="28"/>
        </w:rPr>
      </w:pPr>
      <w:r w:rsidRPr="0014278B">
        <w:rPr>
          <w:sz w:val="28"/>
          <w:szCs w:val="28"/>
        </w:rPr>
        <w:t xml:space="preserve">  По данному подразделу планируются расходы: </w:t>
      </w:r>
    </w:p>
    <w:p w:rsidR="002104B9" w:rsidRPr="0014278B" w:rsidRDefault="002104B9" w:rsidP="002104B9">
      <w:pPr>
        <w:ind w:firstLine="720"/>
        <w:jc w:val="both"/>
        <w:rPr>
          <w:sz w:val="28"/>
          <w:szCs w:val="28"/>
        </w:rPr>
      </w:pPr>
      <w:r w:rsidRPr="0014278B">
        <w:rPr>
          <w:sz w:val="28"/>
          <w:szCs w:val="28"/>
        </w:rPr>
        <w:t>- уплату налога на имущество организаций;</w:t>
      </w:r>
    </w:p>
    <w:p w:rsidR="002104B9" w:rsidRPr="0014278B" w:rsidRDefault="002104B9" w:rsidP="002104B9">
      <w:pPr>
        <w:ind w:firstLine="720"/>
        <w:jc w:val="both"/>
        <w:rPr>
          <w:sz w:val="28"/>
          <w:szCs w:val="28"/>
        </w:rPr>
      </w:pPr>
      <w:r w:rsidRPr="0014278B">
        <w:rPr>
          <w:sz w:val="28"/>
          <w:szCs w:val="28"/>
        </w:rPr>
        <w:t>- уплату коммунальных платежей.</w:t>
      </w:r>
    </w:p>
    <w:p w:rsidR="002104B9" w:rsidRPr="0014278B" w:rsidRDefault="002104B9" w:rsidP="002104B9">
      <w:pPr>
        <w:ind w:firstLine="720"/>
        <w:jc w:val="both"/>
        <w:rPr>
          <w:sz w:val="28"/>
          <w:szCs w:val="28"/>
        </w:rPr>
      </w:pPr>
      <w:r w:rsidRPr="0014278B">
        <w:rPr>
          <w:sz w:val="28"/>
          <w:szCs w:val="28"/>
        </w:rPr>
        <w:lastRenderedPageBreak/>
        <w:t>- на публикацию информационного материала в газете;</w:t>
      </w:r>
    </w:p>
    <w:p w:rsidR="002104B9" w:rsidRPr="0014278B" w:rsidRDefault="002104B9" w:rsidP="002104B9">
      <w:pPr>
        <w:ind w:firstLine="720"/>
        <w:jc w:val="both"/>
        <w:rPr>
          <w:sz w:val="28"/>
          <w:szCs w:val="28"/>
        </w:rPr>
      </w:pPr>
      <w:r w:rsidRPr="0014278B">
        <w:rPr>
          <w:sz w:val="28"/>
          <w:szCs w:val="28"/>
        </w:rPr>
        <w:t>- уплату транспортного налога и иных платежей (штрафов, пеней).</w:t>
      </w:r>
    </w:p>
    <w:p w:rsidR="002104B9" w:rsidRPr="0014278B" w:rsidRDefault="002104B9" w:rsidP="002104B9">
      <w:pPr>
        <w:ind w:firstLine="720"/>
        <w:jc w:val="both"/>
        <w:rPr>
          <w:sz w:val="28"/>
          <w:szCs w:val="28"/>
        </w:rPr>
      </w:pPr>
      <w:r w:rsidRPr="0014278B">
        <w:rPr>
          <w:sz w:val="28"/>
          <w:szCs w:val="28"/>
        </w:rPr>
        <w:t xml:space="preserve">- на содержание Ассоциации «Совет Муниципальных образований </w:t>
      </w:r>
      <w:proofErr w:type="gramStart"/>
      <w:r w:rsidRPr="0014278B">
        <w:rPr>
          <w:sz w:val="28"/>
          <w:szCs w:val="28"/>
        </w:rPr>
        <w:t>КО</w:t>
      </w:r>
      <w:proofErr w:type="gramEnd"/>
      <w:r w:rsidRPr="0014278B">
        <w:rPr>
          <w:sz w:val="28"/>
          <w:szCs w:val="28"/>
        </w:rPr>
        <w:t>»;</w:t>
      </w:r>
    </w:p>
    <w:p w:rsidR="002104B9" w:rsidRPr="0014278B" w:rsidRDefault="002104B9" w:rsidP="002104B9">
      <w:pPr>
        <w:ind w:firstLine="720"/>
        <w:jc w:val="both"/>
        <w:rPr>
          <w:sz w:val="28"/>
          <w:szCs w:val="28"/>
        </w:rPr>
      </w:pPr>
      <w:r w:rsidRPr="0014278B">
        <w:rPr>
          <w:sz w:val="28"/>
          <w:szCs w:val="28"/>
        </w:rPr>
        <w:t xml:space="preserve">- на подготовку и проведение мероприятий на празднование государственных праздников: (выплата денежной помощи УВОВ, приобретение венков, цветов, поздравительных открыток; ко дню освобождения Курска приобретение траурных корзинок, цветов для возложения на памятники; финансовые помощи малообеспеченным семьям (приобретение Новогодних подарков); помощь многодетным матерям, для празднования дня матери (помощь матерям детей погибших в Чечне); </w:t>
      </w:r>
    </w:p>
    <w:p w:rsidR="002104B9" w:rsidRPr="0014278B" w:rsidRDefault="002104B9" w:rsidP="002104B9">
      <w:pPr>
        <w:ind w:firstLine="720"/>
        <w:jc w:val="both"/>
        <w:rPr>
          <w:sz w:val="28"/>
          <w:szCs w:val="28"/>
        </w:rPr>
      </w:pPr>
      <w:r w:rsidRPr="0014278B">
        <w:rPr>
          <w:sz w:val="28"/>
          <w:szCs w:val="28"/>
        </w:rPr>
        <w:t>материальные затраты по обеспечению деятельности местной администрации,</w:t>
      </w:r>
    </w:p>
    <w:p w:rsidR="002104B9" w:rsidRPr="0014278B" w:rsidRDefault="002104B9" w:rsidP="002104B9">
      <w:pPr>
        <w:ind w:firstLine="720"/>
        <w:jc w:val="both"/>
        <w:rPr>
          <w:sz w:val="28"/>
          <w:szCs w:val="28"/>
        </w:rPr>
      </w:pPr>
      <w:r w:rsidRPr="0014278B">
        <w:rPr>
          <w:sz w:val="28"/>
          <w:szCs w:val="28"/>
        </w:rPr>
        <w:t>оплату договоров по обслуживанию программного обеспечения «1С», «Консультант +»</w:t>
      </w:r>
      <w:r w:rsidRPr="00841884">
        <w:rPr>
          <w:sz w:val="28"/>
          <w:szCs w:val="28"/>
        </w:rPr>
        <w:t xml:space="preserve"> </w:t>
      </w:r>
      <w:r w:rsidRPr="0014278B">
        <w:rPr>
          <w:sz w:val="28"/>
          <w:szCs w:val="28"/>
        </w:rPr>
        <w:t>и «</w:t>
      </w:r>
      <w:proofErr w:type="spellStart"/>
      <w:r w:rsidRPr="0014278B">
        <w:rPr>
          <w:sz w:val="28"/>
          <w:szCs w:val="28"/>
        </w:rPr>
        <w:t>СБиС</w:t>
      </w:r>
      <w:proofErr w:type="spellEnd"/>
      <w:r>
        <w:rPr>
          <w:sz w:val="28"/>
          <w:szCs w:val="28"/>
        </w:rPr>
        <w:t>»</w:t>
      </w:r>
      <w:r w:rsidRPr="0014278B">
        <w:rPr>
          <w:sz w:val="28"/>
          <w:szCs w:val="28"/>
        </w:rPr>
        <w:t>;</w:t>
      </w:r>
    </w:p>
    <w:p w:rsidR="002104B9" w:rsidRPr="0014278B" w:rsidRDefault="002104B9" w:rsidP="002104B9">
      <w:pPr>
        <w:ind w:firstLine="720"/>
        <w:jc w:val="both"/>
        <w:rPr>
          <w:sz w:val="28"/>
          <w:szCs w:val="28"/>
        </w:rPr>
      </w:pPr>
      <w:r w:rsidRPr="0014278B">
        <w:rPr>
          <w:sz w:val="28"/>
          <w:szCs w:val="28"/>
        </w:rPr>
        <w:t>расходы по уплате налогов и штрафов (водный, земельный, транспортный налоги и налог на имущество организаций);</w:t>
      </w:r>
    </w:p>
    <w:p w:rsidR="002104B9" w:rsidRPr="0014278B" w:rsidRDefault="002104B9" w:rsidP="002104B9">
      <w:pPr>
        <w:ind w:firstLine="720"/>
        <w:jc w:val="both"/>
        <w:rPr>
          <w:sz w:val="28"/>
          <w:szCs w:val="28"/>
        </w:rPr>
      </w:pPr>
      <w:r w:rsidRPr="0014278B">
        <w:rPr>
          <w:sz w:val="28"/>
          <w:szCs w:val="28"/>
        </w:rPr>
        <w:t>- на оплату договоров гражданско-правового характера.</w:t>
      </w:r>
    </w:p>
    <w:p w:rsidR="00C922EE" w:rsidRDefault="00C922EE" w:rsidP="002104B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2104B9" w:rsidRDefault="00C922EE" w:rsidP="002104B9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0200 «Национальная оборона»</w:t>
      </w:r>
    </w:p>
    <w:p w:rsidR="00C922EE" w:rsidRPr="0014278B" w:rsidRDefault="00C922EE" w:rsidP="002104B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2104B9" w:rsidRPr="007A08D7" w:rsidRDefault="002104B9" w:rsidP="002104B9">
      <w:pPr>
        <w:shd w:val="clear" w:color="auto" w:fill="FFFFFF"/>
        <w:ind w:firstLine="720"/>
        <w:jc w:val="center"/>
        <w:rPr>
          <w:i/>
          <w:sz w:val="28"/>
          <w:szCs w:val="28"/>
        </w:rPr>
      </w:pPr>
      <w:r w:rsidRPr="007A08D7">
        <w:rPr>
          <w:b/>
          <w:i/>
          <w:sz w:val="28"/>
          <w:szCs w:val="28"/>
        </w:rPr>
        <w:t>Подраздел 0203 «Мобилизационная и вневойсковая подготовка»</w:t>
      </w:r>
    </w:p>
    <w:p w:rsidR="002104B9" w:rsidRPr="005F34AD" w:rsidRDefault="002104B9" w:rsidP="002104B9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 w:rsidRPr="0014278B">
        <w:rPr>
          <w:sz w:val="28"/>
          <w:szCs w:val="28"/>
        </w:rPr>
        <w:t xml:space="preserve">По данному </w:t>
      </w:r>
      <w:r w:rsidR="00FE32A4">
        <w:rPr>
          <w:sz w:val="28"/>
          <w:szCs w:val="28"/>
        </w:rPr>
        <w:t>под</w:t>
      </w:r>
      <w:r w:rsidRPr="0014278B">
        <w:rPr>
          <w:sz w:val="28"/>
          <w:szCs w:val="28"/>
        </w:rPr>
        <w:t xml:space="preserve">разделу предусмотрены расходы на осуществление переданных полномочий по первичному воинскому учету на территориях, где отсутствуют военные комиссариаты, за счет средств федерального бюджета бюджету </w:t>
      </w:r>
      <w:r>
        <w:rPr>
          <w:sz w:val="28"/>
          <w:szCs w:val="28"/>
        </w:rPr>
        <w:t>Брежневского</w:t>
      </w:r>
      <w:r w:rsidRPr="0014278B">
        <w:rPr>
          <w:sz w:val="28"/>
          <w:szCs w:val="28"/>
        </w:rPr>
        <w:t xml:space="preserve"> сельсовета Курского района Курской</w:t>
      </w:r>
      <w:r w:rsidR="00233F0E">
        <w:rPr>
          <w:sz w:val="28"/>
          <w:szCs w:val="28"/>
        </w:rPr>
        <w:t xml:space="preserve"> области  на 20</w:t>
      </w:r>
      <w:r w:rsidR="006348E5">
        <w:rPr>
          <w:sz w:val="28"/>
          <w:szCs w:val="28"/>
        </w:rPr>
        <w:t>20</w:t>
      </w:r>
      <w:r w:rsidRPr="0014278B">
        <w:rPr>
          <w:sz w:val="28"/>
          <w:szCs w:val="28"/>
        </w:rPr>
        <w:t xml:space="preserve"> год</w:t>
      </w:r>
      <w:r w:rsidRPr="00C73A92">
        <w:rPr>
          <w:sz w:val="28"/>
          <w:szCs w:val="28"/>
        </w:rPr>
        <w:t xml:space="preserve"> </w:t>
      </w:r>
      <w:r w:rsidRPr="0014278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сумме </w:t>
      </w:r>
      <w:r w:rsidR="005F34AD">
        <w:rPr>
          <w:sz w:val="28"/>
          <w:szCs w:val="28"/>
        </w:rPr>
        <w:t>–</w:t>
      </w:r>
      <w:r w:rsidR="005F34AD" w:rsidRPr="005F34AD">
        <w:rPr>
          <w:sz w:val="28"/>
          <w:szCs w:val="28"/>
        </w:rPr>
        <w:t xml:space="preserve"> 80</w:t>
      </w:r>
      <w:r w:rsidR="005F34AD">
        <w:rPr>
          <w:sz w:val="28"/>
          <w:szCs w:val="28"/>
          <w:lang w:val="en-US"/>
        </w:rPr>
        <w:t> </w:t>
      </w:r>
      <w:r w:rsidR="005F34AD">
        <w:rPr>
          <w:sz w:val="28"/>
          <w:szCs w:val="28"/>
        </w:rPr>
        <w:t>754,</w:t>
      </w:r>
      <w:r w:rsidR="005F34AD" w:rsidRPr="005F34AD">
        <w:rPr>
          <w:sz w:val="28"/>
          <w:szCs w:val="28"/>
        </w:rPr>
        <w:t>00</w:t>
      </w:r>
      <w:r w:rsidR="005F34AD">
        <w:rPr>
          <w:sz w:val="28"/>
          <w:szCs w:val="28"/>
        </w:rPr>
        <w:t xml:space="preserve"> </w:t>
      </w:r>
      <w:r w:rsidR="00C922EE" w:rsidRPr="005F34AD">
        <w:rPr>
          <w:sz w:val="28"/>
          <w:szCs w:val="28"/>
        </w:rPr>
        <w:t>рубл</w:t>
      </w:r>
      <w:r w:rsidR="005F34AD" w:rsidRPr="005F34AD">
        <w:rPr>
          <w:sz w:val="28"/>
          <w:szCs w:val="28"/>
        </w:rPr>
        <w:t>я</w:t>
      </w:r>
      <w:r>
        <w:rPr>
          <w:sz w:val="28"/>
          <w:szCs w:val="28"/>
        </w:rPr>
        <w:t xml:space="preserve">,  </w:t>
      </w:r>
      <w:r w:rsidR="00AA21F9">
        <w:rPr>
          <w:sz w:val="28"/>
          <w:szCs w:val="28"/>
        </w:rPr>
        <w:t>на плановый период 202</w:t>
      </w:r>
      <w:r w:rsidR="006348E5">
        <w:rPr>
          <w:sz w:val="28"/>
          <w:szCs w:val="28"/>
        </w:rPr>
        <w:t>1</w:t>
      </w:r>
      <w:r w:rsidR="00233F0E">
        <w:rPr>
          <w:sz w:val="28"/>
          <w:szCs w:val="28"/>
        </w:rPr>
        <w:t xml:space="preserve"> </w:t>
      </w:r>
      <w:r w:rsidR="00B55B27" w:rsidRPr="0014278B">
        <w:rPr>
          <w:sz w:val="28"/>
          <w:szCs w:val="28"/>
        </w:rPr>
        <w:t xml:space="preserve">в </w:t>
      </w:r>
      <w:r w:rsidR="00B55B27">
        <w:rPr>
          <w:sz w:val="28"/>
          <w:szCs w:val="28"/>
        </w:rPr>
        <w:t>сумме –</w:t>
      </w:r>
      <w:r w:rsidR="005F34AD">
        <w:rPr>
          <w:sz w:val="28"/>
          <w:szCs w:val="28"/>
        </w:rPr>
        <w:t xml:space="preserve">80 965,00 </w:t>
      </w:r>
      <w:r w:rsidR="00B55B27" w:rsidRPr="005F34AD">
        <w:rPr>
          <w:sz w:val="28"/>
          <w:szCs w:val="28"/>
        </w:rPr>
        <w:t>рублей,</w:t>
      </w:r>
      <w:r w:rsidR="00233F0E">
        <w:rPr>
          <w:sz w:val="28"/>
          <w:szCs w:val="28"/>
        </w:rPr>
        <w:t xml:space="preserve"> 202</w:t>
      </w:r>
      <w:r w:rsidR="006348E5">
        <w:rPr>
          <w:sz w:val="28"/>
          <w:szCs w:val="28"/>
        </w:rPr>
        <w:t>2</w:t>
      </w:r>
      <w:r w:rsidR="00B55B27">
        <w:rPr>
          <w:sz w:val="28"/>
          <w:szCs w:val="28"/>
        </w:rPr>
        <w:t xml:space="preserve"> год в сумме </w:t>
      </w:r>
      <w:r w:rsidR="00B55B27" w:rsidRPr="005F34AD">
        <w:rPr>
          <w:sz w:val="28"/>
          <w:szCs w:val="28"/>
        </w:rPr>
        <w:t>–</w:t>
      </w:r>
      <w:r w:rsidR="005F34AD">
        <w:rPr>
          <w:sz w:val="28"/>
          <w:szCs w:val="28"/>
        </w:rPr>
        <w:t xml:space="preserve"> 82 908,00 </w:t>
      </w:r>
      <w:r w:rsidRPr="005F34AD">
        <w:rPr>
          <w:sz w:val="28"/>
          <w:szCs w:val="28"/>
        </w:rPr>
        <w:t>рублей</w:t>
      </w:r>
      <w:r w:rsidR="00B55B27" w:rsidRPr="005F34AD">
        <w:rPr>
          <w:sz w:val="28"/>
          <w:szCs w:val="28"/>
        </w:rPr>
        <w:t>.</w:t>
      </w:r>
      <w:proofErr w:type="gramEnd"/>
    </w:p>
    <w:p w:rsidR="002104B9" w:rsidRPr="0014278B" w:rsidRDefault="002104B9" w:rsidP="002104B9">
      <w:pPr>
        <w:ind w:firstLine="709"/>
        <w:jc w:val="both"/>
        <w:rPr>
          <w:b/>
          <w:sz w:val="28"/>
          <w:szCs w:val="28"/>
        </w:rPr>
      </w:pPr>
    </w:p>
    <w:p w:rsidR="002104B9" w:rsidRDefault="002104B9" w:rsidP="002104B9">
      <w:pPr>
        <w:ind w:firstLine="855"/>
        <w:jc w:val="center"/>
        <w:rPr>
          <w:b/>
          <w:sz w:val="28"/>
          <w:szCs w:val="28"/>
        </w:rPr>
      </w:pPr>
      <w:r w:rsidRPr="00841884">
        <w:rPr>
          <w:b/>
          <w:sz w:val="28"/>
          <w:szCs w:val="28"/>
        </w:rPr>
        <w:t>Раздел 0300 «Национальная безопасность и правоохранительная деятельность»</w:t>
      </w:r>
    </w:p>
    <w:p w:rsidR="00711344" w:rsidRDefault="00711344" w:rsidP="002104B9">
      <w:pPr>
        <w:ind w:firstLine="855"/>
        <w:jc w:val="center"/>
        <w:rPr>
          <w:b/>
          <w:sz w:val="28"/>
          <w:szCs w:val="28"/>
        </w:rPr>
      </w:pPr>
    </w:p>
    <w:p w:rsidR="00711344" w:rsidRPr="007A08D7" w:rsidRDefault="00711344" w:rsidP="002104B9">
      <w:pPr>
        <w:ind w:firstLine="855"/>
        <w:jc w:val="center"/>
        <w:rPr>
          <w:b/>
          <w:i/>
          <w:sz w:val="28"/>
          <w:szCs w:val="28"/>
        </w:rPr>
      </w:pPr>
      <w:r w:rsidRPr="007A08D7">
        <w:rPr>
          <w:b/>
          <w:i/>
          <w:sz w:val="28"/>
          <w:szCs w:val="28"/>
        </w:rPr>
        <w:t>Подраздел 0310 «Обеспечение пожарной безопасности»</w:t>
      </w:r>
    </w:p>
    <w:p w:rsidR="002104B9" w:rsidRDefault="002104B9" w:rsidP="002104B9">
      <w:pPr>
        <w:pStyle w:val="ConsPlusNormal"/>
        <w:tabs>
          <w:tab w:val="left" w:pos="0"/>
        </w:tabs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41884">
        <w:rPr>
          <w:rFonts w:ascii="Times New Roman" w:hAnsi="Times New Roman" w:cs="Times New Roman"/>
          <w:sz w:val="28"/>
          <w:szCs w:val="28"/>
        </w:rPr>
        <w:t xml:space="preserve">          По данному подразделу планируются расходы поселений и городских округов на обеспечение первичных мер пожарной безопасности в границах населенных пунктов поселений; по данному подразделу учитываются расходы бюджета поселения  на реализацию в рамках муниципальной программы «Пожарная безопасность и защита населения</w:t>
      </w:r>
      <w:r w:rsidRPr="00841884">
        <w:rPr>
          <w:rStyle w:val="FontStyle12"/>
          <w:rFonts w:ascii="Times New Roman" w:hAnsi="Times New Roman" w:cs="Times New Roman"/>
          <w:sz w:val="28"/>
          <w:szCs w:val="28"/>
        </w:rPr>
        <w:t>»</w:t>
      </w:r>
    </w:p>
    <w:p w:rsidR="005F34AD" w:rsidRDefault="005F34AD" w:rsidP="002104B9">
      <w:pPr>
        <w:pStyle w:val="ConsPlusNormal"/>
        <w:tabs>
          <w:tab w:val="left" w:pos="0"/>
        </w:tabs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5F34AD" w:rsidRDefault="005F34AD" w:rsidP="005F34AD">
      <w:pPr>
        <w:pStyle w:val="ConsPlusNormal"/>
        <w:tabs>
          <w:tab w:val="left" w:pos="0"/>
        </w:tabs>
        <w:ind w:firstLine="0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Раздел 0400  </w:t>
      </w:r>
      <w:r w:rsidR="00E624B5">
        <w:rPr>
          <w:rStyle w:val="FontStyle12"/>
          <w:rFonts w:ascii="Times New Roman" w:hAnsi="Times New Roman" w:cs="Times New Roman"/>
          <w:b/>
          <w:sz w:val="28"/>
          <w:szCs w:val="28"/>
        </w:rPr>
        <w:t>«Национальная экономика»</w:t>
      </w:r>
    </w:p>
    <w:p w:rsidR="00E624B5" w:rsidRDefault="00E624B5" w:rsidP="005F34AD">
      <w:pPr>
        <w:pStyle w:val="ConsPlusNormal"/>
        <w:tabs>
          <w:tab w:val="left" w:pos="0"/>
        </w:tabs>
        <w:ind w:firstLine="0"/>
        <w:jc w:val="center"/>
        <w:rPr>
          <w:rStyle w:val="FontStyle12"/>
          <w:rFonts w:ascii="Times New Roman" w:hAnsi="Times New Roman" w:cs="Times New Roman"/>
          <w:b/>
          <w:i/>
          <w:sz w:val="28"/>
          <w:szCs w:val="28"/>
        </w:rPr>
      </w:pPr>
    </w:p>
    <w:p w:rsidR="00E624B5" w:rsidRDefault="00E624B5" w:rsidP="005F34AD">
      <w:pPr>
        <w:pStyle w:val="ConsPlusNormal"/>
        <w:tabs>
          <w:tab w:val="left" w:pos="0"/>
        </w:tabs>
        <w:ind w:firstLine="0"/>
        <w:jc w:val="center"/>
        <w:rPr>
          <w:rStyle w:val="FontStyle12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i/>
          <w:sz w:val="28"/>
          <w:szCs w:val="28"/>
        </w:rPr>
        <w:t>Подраздел 0410 « Развитие малого</w:t>
      </w:r>
      <w:r w:rsidR="00660D2B">
        <w:rPr>
          <w:rStyle w:val="FontStyle12"/>
          <w:rFonts w:ascii="Times New Roman" w:hAnsi="Times New Roman" w:cs="Times New Roman"/>
          <w:b/>
          <w:i/>
          <w:sz w:val="28"/>
          <w:szCs w:val="28"/>
        </w:rPr>
        <w:t xml:space="preserve"> и среднего предпринимательства»</w:t>
      </w:r>
    </w:p>
    <w:p w:rsidR="00660D2B" w:rsidRDefault="00660D2B" w:rsidP="005F34AD">
      <w:pPr>
        <w:pStyle w:val="ConsPlusNormal"/>
        <w:tabs>
          <w:tab w:val="left" w:pos="0"/>
        </w:tabs>
        <w:ind w:firstLine="0"/>
        <w:jc w:val="center"/>
        <w:rPr>
          <w:rStyle w:val="FontStyle12"/>
          <w:rFonts w:ascii="Times New Roman" w:hAnsi="Times New Roman" w:cs="Times New Roman"/>
          <w:b/>
          <w:i/>
          <w:sz w:val="28"/>
          <w:szCs w:val="28"/>
        </w:rPr>
      </w:pPr>
    </w:p>
    <w:p w:rsidR="00660D2B" w:rsidRPr="00660D2B" w:rsidRDefault="00660D2B" w:rsidP="00660D2B">
      <w:pPr>
        <w:pStyle w:val="22"/>
        <w:shd w:val="clear" w:color="auto" w:fill="auto"/>
        <w:tabs>
          <w:tab w:val="left" w:pos="219"/>
        </w:tabs>
        <w:spacing w:before="0" w:line="250" w:lineRule="exact"/>
        <w:ind w:left="80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По данному подразделу планируются расходы на  </w:t>
      </w:r>
      <w:r w:rsidRPr="00660D2B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60D2B">
        <w:rPr>
          <w:rFonts w:ascii="Times New Roman" w:hAnsi="Times New Roman" w:cs="Times New Roman"/>
          <w:sz w:val="28"/>
          <w:szCs w:val="28"/>
        </w:rPr>
        <w:t xml:space="preserve"> и имущественн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60D2B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60D2B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предпринимательства;</w:t>
      </w:r>
    </w:p>
    <w:p w:rsidR="00660D2B" w:rsidRPr="00660D2B" w:rsidRDefault="00660D2B" w:rsidP="00660D2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04B9" w:rsidRDefault="002104B9" w:rsidP="002104B9">
      <w:pPr>
        <w:ind w:firstLine="855"/>
        <w:jc w:val="center"/>
        <w:rPr>
          <w:b/>
          <w:color w:val="FF0000"/>
          <w:sz w:val="28"/>
          <w:szCs w:val="28"/>
        </w:rPr>
      </w:pPr>
    </w:p>
    <w:p w:rsidR="00C96CF5" w:rsidRDefault="00C96CF5" w:rsidP="002104B9">
      <w:pPr>
        <w:ind w:left="-57" w:firstLine="912"/>
        <w:jc w:val="center"/>
        <w:rPr>
          <w:b/>
          <w:bCs/>
          <w:sz w:val="28"/>
          <w:szCs w:val="28"/>
        </w:rPr>
      </w:pPr>
      <w:r w:rsidRPr="00841884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0500 «</w:t>
      </w:r>
      <w:r w:rsidRPr="00C96CF5">
        <w:rPr>
          <w:b/>
          <w:bCs/>
          <w:sz w:val="28"/>
          <w:szCs w:val="28"/>
        </w:rPr>
        <w:t>Жилищно-коммунальное хозяйство»</w:t>
      </w:r>
    </w:p>
    <w:p w:rsidR="00C96CF5" w:rsidRDefault="00C96CF5" w:rsidP="002104B9">
      <w:pPr>
        <w:ind w:left="-57" w:firstLine="912"/>
        <w:jc w:val="center"/>
        <w:rPr>
          <w:rFonts w:ascii="Arial" w:hAnsi="Arial" w:cs="Arial"/>
          <w:b/>
          <w:bCs/>
          <w:i/>
        </w:rPr>
      </w:pPr>
    </w:p>
    <w:p w:rsidR="002104B9" w:rsidRPr="007A08D7" w:rsidRDefault="00C96CF5" w:rsidP="002104B9">
      <w:pPr>
        <w:ind w:left="-57" w:firstLine="912"/>
        <w:jc w:val="center"/>
        <w:rPr>
          <w:b/>
          <w:i/>
          <w:sz w:val="28"/>
          <w:szCs w:val="28"/>
        </w:rPr>
      </w:pPr>
      <w:r w:rsidRPr="0014278B">
        <w:rPr>
          <w:b/>
          <w:sz w:val="28"/>
          <w:szCs w:val="28"/>
        </w:rPr>
        <w:t xml:space="preserve"> </w:t>
      </w:r>
      <w:r w:rsidR="002104B9" w:rsidRPr="007A08D7">
        <w:rPr>
          <w:b/>
          <w:i/>
          <w:sz w:val="28"/>
          <w:szCs w:val="28"/>
        </w:rPr>
        <w:t>Подраздел  05</w:t>
      </w:r>
      <w:r w:rsidRPr="007A08D7">
        <w:rPr>
          <w:b/>
          <w:i/>
          <w:sz w:val="28"/>
          <w:szCs w:val="28"/>
        </w:rPr>
        <w:t>03 « Благоустройство»</w:t>
      </w:r>
    </w:p>
    <w:p w:rsidR="002104B9" w:rsidRPr="0014278B" w:rsidRDefault="002104B9" w:rsidP="002104B9">
      <w:pPr>
        <w:autoSpaceDE w:val="0"/>
        <w:autoSpaceDN w:val="0"/>
        <w:adjustRightInd w:val="0"/>
        <w:ind w:firstLine="741"/>
        <w:jc w:val="both"/>
        <w:rPr>
          <w:sz w:val="28"/>
          <w:szCs w:val="28"/>
        </w:rPr>
      </w:pPr>
      <w:proofErr w:type="gramStart"/>
      <w:r w:rsidRPr="0014278B">
        <w:rPr>
          <w:sz w:val="28"/>
          <w:szCs w:val="28"/>
        </w:rPr>
        <w:t>По данному подразделу планируются расходы поселения на благоустройство муниципальных образований в границах населенных пунктов, включающие уличное освещение, также проектирование, создание, реконструкцию, капитальный ремонт, ремонт и содержание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(включая расходы на освещение улиц, озеленение территорий, установку указателей с наименованиями улиц и номерами домов</w:t>
      </w:r>
      <w:proofErr w:type="gramEnd"/>
      <w:r w:rsidRPr="0014278B">
        <w:rPr>
          <w:sz w:val="28"/>
          <w:szCs w:val="28"/>
        </w:rPr>
        <w:t xml:space="preserve"> за исключением расходов на осуществление дорожной деятельности,  а также другие мероприятия по благоустройству в грани</w:t>
      </w:r>
      <w:bookmarkStart w:id="0" w:name="_GoBack"/>
      <w:bookmarkEnd w:id="0"/>
      <w:r w:rsidRPr="0014278B">
        <w:rPr>
          <w:sz w:val="28"/>
          <w:szCs w:val="28"/>
        </w:rPr>
        <w:t>цах муниципальных образований.</w:t>
      </w:r>
    </w:p>
    <w:p w:rsidR="002104B9" w:rsidRDefault="00C96CF5" w:rsidP="002104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104B9" w:rsidRPr="0014278B">
        <w:rPr>
          <w:sz w:val="28"/>
          <w:szCs w:val="28"/>
        </w:rPr>
        <w:t xml:space="preserve">о данному подразделу учитываются расходы бюджета поселения  на реализацию муниципальной программы </w:t>
      </w:r>
      <w:r w:rsidR="002104B9" w:rsidRPr="0014278B">
        <w:rPr>
          <w:bCs/>
          <w:sz w:val="28"/>
          <w:szCs w:val="28"/>
        </w:rPr>
        <w:t>«Обеспечение доступным и комфортным жильем и коммунальными услугами граждан»</w:t>
      </w:r>
      <w:r w:rsidR="002104B9" w:rsidRPr="0014278B">
        <w:rPr>
          <w:rStyle w:val="FontStyle12"/>
          <w:sz w:val="28"/>
          <w:szCs w:val="28"/>
        </w:rPr>
        <w:t xml:space="preserve"> и </w:t>
      </w:r>
      <w:r w:rsidR="002104B9" w:rsidRPr="0014278B">
        <w:rPr>
          <w:sz w:val="28"/>
          <w:szCs w:val="28"/>
        </w:rPr>
        <w:t>прочие мероприятия в области благоустройства.</w:t>
      </w:r>
    </w:p>
    <w:p w:rsidR="007A08D7" w:rsidRPr="0014278B" w:rsidRDefault="007A08D7" w:rsidP="002104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4B9" w:rsidRPr="007A08D7" w:rsidRDefault="007A08D7" w:rsidP="007A08D7">
      <w:pPr>
        <w:jc w:val="center"/>
        <w:rPr>
          <w:b/>
          <w:sz w:val="28"/>
          <w:szCs w:val="28"/>
        </w:rPr>
      </w:pPr>
      <w:r w:rsidRPr="007A08D7">
        <w:rPr>
          <w:b/>
          <w:sz w:val="28"/>
          <w:szCs w:val="28"/>
        </w:rPr>
        <w:t>Раздел 0800 «</w:t>
      </w:r>
      <w:r>
        <w:rPr>
          <w:b/>
          <w:bCs/>
          <w:sz w:val="28"/>
          <w:szCs w:val="28"/>
        </w:rPr>
        <w:t>Культура и</w:t>
      </w:r>
      <w:r w:rsidRPr="007A08D7">
        <w:rPr>
          <w:b/>
          <w:bCs/>
          <w:sz w:val="28"/>
          <w:szCs w:val="28"/>
        </w:rPr>
        <w:t xml:space="preserve"> кинематография</w:t>
      </w:r>
      <w:r w:rsidRPr="007A08D7">
        <w:rPr>
          <w:b/>
          <w:bCs/>
          <w:i/>
          <w:sz w:val="28"/>
          <w:szCs w:val="28"/>
        </w:rPr>
        <w:t>»</w:t>
      </w:r>
    </w:p>
    <w:p w:rsidR="007A08D7" w:rsidRDefault="007A08D7" w:rsidP="002104B9">
      <w:pPr>
        <w:pStyle w:val="a3"/>
        <w:ind w:firstLine="684"/>
        <w:jc w:val="center"/>
        <w:rPr>
          <w:b/>
        </w:rPr>
      </w:pPr>
    </w:p>
    <w:p w:rsidR="002104B9" w:rsidRPr="007A08D7" w:rsidRDefault="002104B9" w:rsidP="002104B9">
      <w:pPr>
        <w:pStyle w:val="a3"/>
        <w:ind w:firstLine="684"/>
        <w:jc w:val="center"/>
        <w:rPr>
          <w:b/>
          <w:i/>
        </w:rPr>
      </w:pPr>
      <w:r w:rsidRPr="007A08D7">
        <w:rPr>
          <w:b/>
          <w:i/>
        </w:rPr>
        <w:t>Подраздел 0801 «Культура»</w:t>
      </w:r>
    </w:p>
    <w:p w:rsidR="002104B9" w:rsidRPr="0014278B" w:rsidRDefault="002104B9" w:rsidP="002104B9">
      <w:pPr>
        <w:pStyle w:val="a3"/>
        <w:ind w:firstLine="0"/>
        <w:jc w:val="center"/>
        <w:rPr>
          <w:b/>
          <w:i/>
          <w:vanish/>
          <w:specVanish/>
        </w:rPr>
      </w:pPr>
    </w:p>
    <w:p w:rsidR="002104B9" w:rsidRDefault="002104B9" w:rsidP="00B55B27">
      <w:pPr>
        <w:pStyle w:val="a3"/>
        <w:ind w:firstLine="567"/>
        <w:rPr>
          <w:snapToGrid w:val="0"/>
        </w:rPr>
      </w:pPr>
      <w:r w:rsidRPr="0014278B">
        <w:t xml:space="preserve">По данному </w:t>
      </w:r>
      <w:r w:rsidR="00FE32A4">
        <w:t>под</w:t>
      </w:r>
      <w:r w:rsidRPr="0014278B">
        <w:t xml:space="preserve">разделу предусмотрены расходы на создание условий для организации досуга и обеспечение жителей услугами организаций культуры в рамках </w:t>
      </w:r>
      <w:r w:rsidRPr="0014278B">
        <w:rPr>
          <w:snapToGrid w:val="0"/>
        </w:rPr>
        <w:t xml:space="preserve">муниципальной программы «Развитие </w:t>
      </w:r>
      <w:r w:rsidRPr="0014278B">
        <w:t>культуры</w:t>
      </w:r>
      <w:r w:rsidRPr="0014278B">
        <w:rPr>
          <w:snapToGrid w:val="0"/>
        </w:rPr>
        <w:t>»</w:t>
      </w:r>
    </w:p>
    <w:p w:rsidR="00660D2B" w:rsidRDefault="00660D2B" w:rsidP="00660D2B">
      <w:pPr>
        <w:pStyle w:val="a3"/>
        <w:ind w:firstLine="567"/>
        <w:jc w:val="center"/>
        <w:rPr>
          <w:b/>
          <w:snapToGrid w:val="0"/>
        </w:rPr>
      </w:pPr>
    </w:p>
    <w:p w:rsidR="00660D2B" w:rsidRPr="00660D2B" w:rsidRDefault="00660D2B" w:rsidP="00660D2B">
      <w:pPr>
        <w:pStyle w:val="a3"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>Раздел 1000 «Социальная политика»</w:t>
      </w:r>
    </w:p>
    <w:p w:rsidR="007E7661" w:rsidRPr="0014278B" w:rsidRDefault="007E7661" w:rsidP="00B55B27">
      <w:pPr>
        <w:pStyle w:val="a3"/>
        <w:ind w:firstLine="567"/>
        <w:rPr>
          <w:bCs/>
        </w:rPr>
      </w:pPr>
    </w:p>
    <w:p w:rsidR="007E7661" w:rsidRDefault="007E7661" w:rsidP="007E7661">
      <w:pPr>
        <w:pStyle w:val="a3"/>
        <w:ind w:firstLine="0"/>
        <w:jc w:val="center"/>
        <w:rPr>
          <w:b/>
          <w:i/>
        </w:rPr>
      </w:pPr>
      <w:r w:rsidRPr="007A08D7">
        <w:rPr>
          <w:b/>
          <w:i/>
        </w:rPr>
        <w:t xml:space="preserve">Подраздел </w:t>
      </w:r>
      <w:r w:rsidRPr="00BB62CA">
        <w:rPr>
          <w:b/>
          <w:i/>
        </w:rPr>
        <w:t>10</w:t>
      </w:r>
      <w:r w:rsidR="00BB62CA" w:rsidRPr="00BB62CA">
        <w:rPr>
          <w:b/>
          <w:i/>
        </w:rPr>
        <w:t>0</w:t>
      </w:r>
      <w:r w:rsidR="00660D2B">
        <w:rPr>
          <w:b/>
          <w:i/>
        </w:rPr>
        <w:t>1</w:t>
      </w:r>
      <w:r>
        <w:rPr>
          <w:b/>
          <w:i/>
        </w:rPr>
        <w:t xml:space="preserve"> </w:t>
      </w:r>
      <w:r w:rsidRPr="007A08D7">
        <w:rPr>
          <w:b/>
          <w:i/>
        </w:rPr>
        <w:t>«</w:t>
      </w:r>
      <w:r>
        <w:rPr>
          <w:b/>
          <w:i/>
        </w:rPr>
        <w:t>Социальная поддержка граждан</w:t>
      </w:r>
      <w:r w:rsidRPr="007A08D7">
        <w:rPr>
          <w:b/>
          <w:i/>
        </w:rPr>
        <w:t>»</w:t>
      </w:r>
    </w:p>
    <w:p w:rsidR="007E7661" w:rsidRDefault="007E7661" w:rsidP="007E7661">
      <w:pPr>
        <w:pStyle w:val="a3"/>
        <w:ind w:firstLine="0"/>
        <w:jc w:val="center"/>
        <w:rPr>
          <w:b/>
          <w:i/>
        </w:rPr>
      </w:pPr>
      <w:r w:rsidRPr="00841884">
        <w:t xml:space="preserve"> По данному подразделу планируются расходы</w:t>
      </w:r>
      <w:r>
        <w:t xml:space="preserve"> на  выплату  пенсий за выслугу лет и  на доплату к пенсиям муниципальных служащих. </w:t>
      </w:r>
    </w:p>
    <w:p w:rsidR="007E7661" w:rsidRPr="007A08D7" w:rsidRDefault="007E7661" w:rsidP="007E7661">
      <w:pPr>
        <w:pStyle w:val="a3"/>
        <w:ind w:firstLine="0"/>
        <w:jc w:val="center"/>
        <w:rPr>
          <w:b/>
          <w:i/>
        </w:rPr>
      </w:pPr>
    </w:p>
    <w:p w:rsidR="002104B9" w:rsidRDefault="002104B9" w:rsidP="007E7661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A08D7" w:rsidRPr="0014278B" w:rsidRDefault="007A08D7" w:rsidP="002104B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1100 «Физическая культура и спорт»</w:t>
      </w:r>
    </w:p>
    <w:p w:rsidR="007A08D7" w:rsidRDefault="007A08D7" w:rsidP="00B55B27">
      <w:pPr>
        <w:jc w:val="center"/>
        <w:rPr>
          <w:b/>
          <w:sz w:val="28"/>
          <w:szCs w:val="28"/>
        </w:rPr>
      </w:pPr>
    </w:p>
    <w:p w:rsidR="002104B9" w:rsidRPr="007A08D7" w:rsidRDefault="00B55B27" w:rsidP="00B55B27">
      <w:pPr>
        <w:jc w:val="center"/>
        <w:rPr>
          <w:b/>
          <w:i/>
          <w:sz w:val="28"/>
          <w:szCs w:val="28"/>
        </w:rPr>
      </w:pPr>
      <w:r w:rsidRPr="007A08D7">
        <w:rPr>
          <w:b/>
          <w:i/>
          <w:sz w:val="28"/>
          <w:szCs w:val="28"/>
        </w:rPr>
        <w:t xml:space="preserve">Подраздел 1102 «Массовый спорт» </w:t>
      </w:r>
    </w:p>
    <w:p w:rsidR="00546B4C" w:rsidRDefault="00B55B27" w:rsidP="00546B4C">
      <w:pPr>
        <w:ind w:firstLine="567"/>
        <w:jc w:val="both"/>
        <w:rPr>
          <w:bCs/>
          <w:color w:val="000000"/>
          <w:sz w:val="28"/>
          <w:szCs w:val="28"/>
        </w:rPr>
      </w:pPr>
      <w:r w:rsidRPr="00B55B27">
        <w:rPr>
          <w:sz w:val="28"/>
          <w:szCs w:val="28"/>
        </w:rPr>
        <w:t xml:space="preserve">По данному </w:t>
      </w:r>
      <w:r w:rsidR="00FE32A4">
        <w:rPr>
          <w:sz w:val="28"/>
          <w:szCs w:val="28"/>
        </w:rPr>
        <w:t>под</w:t>
      </w:r>
      <w:r w:rsidRPr="00B55B27">
        <w:rPr>
          <w:sz w:val="28"/>
          <w:szCs w:val="28"/>
        </w:rPr>
        <w:t>разделу</w:t>
      </w:r>
      <w:r>
        <w:rPr>
          <w:sz w:val="28"/>
          <w:szCs w:val="28"/>
        </w:rPr>
        <w:t xml:space="preserve"> планируются расх</w:t>
      </w:r>
      <w:r w:rsidR="00546B4C">
        <w:rPr>
          <w:sz w:val="28"/>
          <w:szCs w:val="28"/>
        </w:rPr>
        <w:t xml:space="preserve">оды на реализацию муниципальной </w:t>
      </w:r>
      <w:r>
        <w:rPr>
          <w:sz w:val="28"/>
          <w:szCs w:val="28"/>
        </w:rPr>
        <w:t xml:space="preserve">программы </w:t>
      </w:r>
      <w:r w:rsidR="002104B9" w:rsidRPr="00B55B27">
        <w:rPr>
          <w:sz w:val="28"/>
          <w:szCs w:val="28"/>
        </w:rPr>
        <w:t xml:space="preserve"> </w:t>
      </w:r>
      <w:r w:rsidR="002104B9" w:rsidRPr="00B55B27">
        <w:rPr>
          <w:bCs/>
          <w:color w:val="000000"/>
          <w:sz w:val="28"/>
          <w:szCs w:val="28"/>
        </w:rPr>
        <w:t xml:space="preserve"> </w:t>
      </w:r>
      <w:r w:rsidRPr="00B55B27">
        <w:rPr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</w:t>
      </w:r>
      <w:r>
        <w:rPr>
          <w:sz w:val="28"/>
          <w:szCs w:val="28"/>
        </w:rPr>
        <w:t xml:space="preserve">» по созданию условий для развития на территории муниципального образования </w:t>
      </w:r>
      <w:r w:rsidR="00546B4C">
        <w:rPr>
          <w:sz w:val="28"/>
          <w:szCs w:val="28"/>
        </w:rPr>
        <w:t>«</w:t>
      </w:r>
      <w:r>
        <w:rPr>
          <w:sz w:val="28"/>
          <w:szCs w:val="28"/>
        </w:rPr>
        <w:t>Брежневский сельсовет</w:t>
      </w:r>
      <w:r w:rsidR="00546B4C">
        <w:rPr>
          <w:sz w:val="28"/>
          <w:szCs w:val="28"/>
        </w:rPr>
        <w:t>»</w:t>
      </w:r>
      <w:r>
        <w:rPr>
          <w:sz w:val="28"/>
          <w:szCs w:val="28"/>
        </w:rPr>
        <w:t xml:space="preserve"> физической культуры и массового спорта, организации проведения</w:t>
      </w:r>
      <w:r w:rsidR="00546B4C">
        <w:rPr>
          <w:sz w:val="28"/>
          <w:szCs w:val="28"/>
        </w:rPr>
        <w:t xml:space="preserve"> официальных физкультурно-оздоровительных и спортивных мероприятий.</w:t>
      </w:r>
      <w:r w:rsidR="002104B9" w:rsidRPr="00B55B27">
        <w:rPr>
          <w:bCs/>
          <w:color w:val="000000"/>
          <w:sz w:val="28"/>
          <w:szCs w:val="28"/>
        </w:rPr>
        <w:t xml:space="preserve">     </w:t>
      </w:r>
    </w:p>
    <w:p w:rsidR="00546B4C" w:rsidRDefault="00546B4C" w:rsidP="00546B4C">
      <w:pPr>
        <w:ind w:firstLine="567"/>
        <w:jc w:val="both"/>
        <w:rPr>
          <w:bCs/>
          <w:color w:val="000000"/>
          <w:sz w:val="28"/>
          <w:szCs w:val="28"/>
        </w:rPr>
      </w:pPr>
    </w:p>
    <w:p w:rsidR="007A08D7" w:rsidRPr="00B90EF0" w:rsidRDefault="002104B9" w:rsidP="007A08D7">
      <w:pPr>
        <w:autoSpaceDE w:val="0"/>
        <w:autoSpaceDN w:val="0"/>
        <w:adjustRightInd w:val="0"/>
        <w:jc w:val="center"/>
        <w:outlineLvl w:val="4"/>
        <w:rPr>
          <w:b/>
          <w:sz w:val="28"/>
          <w:szCs w:val="28"/>
        </w:rPr>
      </w:pPr>
      <w:r w:rsidRPr="00B55B27">
        <w:rPr>
          <w:bCs/>
          <w:color w:val="000000"/>
          <w:sz w:val="28"/>
          <w:szCs w:val="28"/>
        </w:rPr>
        <w:t xml:space="preserve">                       </w:t>
      </w:r>
      <w:r w:rsidR="007A08D7" w:rsidRPr="00B90EF0">
        <w:rPr>
          <w:b/>
          <w:sz w:val="28"/>
          <w:szCs w:val="28"/>
        </w:rPr>
        <w:t xml:space="preserve">Раздел 1300 «Обслуживание государственного </w:t>
      </w:r>
      <w:r w:rsidR="007A08D7">
        <w:rPr>
          <w:b/>
          <w:sz w:val="28"/>
          <w:szCs w:val="28"/>
        </w:rPr>
        <w:t xml:space="preserve">и </w:t>
      </w:r>
      <w:r w:rsidR="007A08D7" w:rsidRPr="00B90EF0">
        <w:rPr>
          <w:b/>
          <w:sz w:val="28"/>
          <w:szCs w:val="28"/>
        </w:rPr>
        <w:t>муниципального долга»</w:t>
      </w:r>
    </w:p>
    <w:p w:rsidR="002104B9" w:rsidRPr="00B55B27" w:rsidRDefault="002104B9" w:rsidP="00546B4C">
      <w:pPr>
        <w:ind w:firstLine="567"/>
        <w:jc w:val="both"/>
        <w:rPr>
          <w:bCs/>
          <w:color w:val="000000"/>
          <w:sz w:val="28"/>
          <w:szCs w:val="28"/>
        </w:rPr>
      </w:pPr>
    </w:p>
    <w:p w:rsidR="002104B9" w:rsidRPr="007A08D7" w:rsidRDefault="00546B4C" w:rsidP="00546B4C">
      <w:pPr>
        <w:shd w:val="clear" w:color="auto" w:fill="FFFFFF"/>
        <w:ind w:right="-1" w:firstLine="709"/>
        <w:jc w:val="center"/>
        <w:rPr>
          <w:b/>
          <w:i/>
          <w:sz w:val="28"/>
          <w:szCs w:val="28"/>
        </w:rPr>
      </w:pPr>
      <w:r w:rsidRPr="007A08D7">
        <w:rPr>
          <w:b/>
          <w:i/>
          <w:sz w:val="28"/>
          <w:szCs w:val="28"/>
        </w:rPr>
        <w:t>Подраздел 1301 «Обслуживание государственного внутреннего и муниципального долга»</w:t>
      </w:r>
    </w:p>
    <w:p w:rsidR="00546B4C" w:rsidRPr="00546B4C" w:rsidRDefault="00546B4C" w:rsidP="007A08D7">
      <w:pPr>
        <w:shd w:val="clear" w:color="auto" w:fill="FFFFFF"/>
        <w:ind w:right="-1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данному подразделу планируются расходные обязательства </w:t>
      </w:r>
      <w:r>
        <w:rPr>
          <w:sz w:val="28"/>
          <w:szCs w:val="28"/>
        </w:rPr>
        <w:t>муниципального образования  «Брежневский сельсовет» по обслуживанию муниципального долга на 20</w:t>
      </w:r>
      <w:r w:rsidR="007E7661">
        <w:rPr>
          <w:sz w:val="28"/>
          <w:szCs w:val="28"/>
        </w:rPr>
        <w:t>20</w:t>
      </w:r>
      <w:r>
        <w:rPr>
          <w:sz w:val="28"/>
          <w:szCs w:val="28"/>
        </w:rPr>
        <w:t xml:space="preserve"> год </w:t>
      </w:r>
      <w:r w:rsidR="00FE32A4">
        <w:rPr>
          <w:sz w:val="28"/>
          <w:szCs w:val="28"/>
        </w:rPr>
        <w:t>по действующим и планируемым к заключению соглашениям</w:t>
      </w:r>
      <w:r w:rsidR="007A08D7">
        <w:rPr>
          <w:sz w:val="28"/>
          <w:szCs w:val="28"/>
        </w:rPr>
        <w:t>.</w:t>
      </w:r>
    </w:p>
    <w:p w:rsidR="005E52BE" w:rsidRPr="00546B4C" w:rsidRDefault="005E52BE">
      <w:pPr>
        <w:rPr>
          <w:sz w:val="28"/>
          <w:szCs w:val="28"/>
        </w:rPr>
      </w:pPr>
    </w:p>
    <w:sectPr w:rsidR="005E52BE" w:rsidRPr="00546B4C" w:rsidSect="0047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E06"/>
    <w:multiLevelType w:val="multilevel"/>
    <w:tmpl w:val="34F28A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9179D1"/>
    <w:multiLevelType w:val="hybridMultilevel"/>
    <w:tmpl w:val="A7503E8A"/>
    <w:lvl w:ilvl="0" w:tplc="2DD480CC">
      <w:start w:val="1"/>
      <w:numFmt w:val="decimal"/>
      <w:lvlText w:val="%1."/>
      <w:lvlJc w:val="left"/>
      <w:pPr>
        <w:ind w:left="839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4B9"/>
    <w:rsid w:val="00004304"/>
    <w:rsid w:val="00007237"/>
    <w:rsid w:val="000D60B2"/>
    <w:rsid w:val="00134995"/>
    <w:rsid w:val="002104B9"/>
    <w:rsid w:val="00233F0E"/>
    <w:rsid w:val="003B5B30"/>
    <w:rsid w:val="00436985"/>
    <w:rsid w:val="00484C76"/>
    <w:rsid w:val="005112ED"/>
    <w:rsid w:val="0054481E"/>
    <w:rsid w:val="00546B4C"/>
    <w:rsid w:val="0057493F"/>
    <w:rsid w:val="005C1B34"/>
    <w:rsid w:val="005E52BE"/>
    <w:rsid w:val="005F34AD"/>
    <w:rsid w:val="006348E5"/>
    <w:rsid w:val="00660D2B"/>
    <w:rsid w:val="00711344"/>
    <w:rsid w:val="00763B03"/>
    <w:rsid w:val="007A08D7"/>
    <w:rsid w:val="007B48A5"/>
    <w:rsid w:val="007E51A3"/>
    <w:rsid w:val="007E7661"/>
    <w:rsid w:val="008347C1"/>
    <w:rsid w:val="008E1149"/>
    <w:rsid w:val="00AA21F9"/>
    <w:rsid w:val="00AE10DB"/>
    <w:rsid w:val="00AF764C"/>
    <w:rsid w:val="00B205B3"/>
    <w:rsid w:val="00B55B27"/>
    <w:rsid w:val="00BA4CD8"/>
    <w:rsid w:val="00BB62CA"/>
    <w:rsid w:val="00C922EE"/>
    <w:rsid w:val="00C96CF5"/>
    <w:rsid w:val="00D863FA"/>
    <w:rsid w:val="00DB7AC0"/>
    <w:rsid w:val="00E624B5"/>
    <w:rsid w:val="00FE24C5"/>
    <w:rsid w:val="00FE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104B9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104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104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2104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104B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10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uiPriority w:val="99"/>
    <w:semiHidden/>
    <w:unhideWhenUsed/>
    <w:rsid w:val="002104B9"/>
    <w:pPr>
      <w:ind w:left="360" w:firstLine="360"/>
      <w:jc w:val="left"/>
    </w:pPr>
    <w:rPr>
      <w:sz w:val="24"/>
      <w:szCs w:val="24"/>
    </w:rPr>
  </w:style>
  <w:style w:type="character" w:customStyle="1" w:styleId="20">
    <w:name w:val="Красная строка 2 Знак"/>
    <w:basedOn w:val="a4"/>
    <w:link w:val="2"/>
    <w:uiPriority w:val="99"/>
    <w:semiHidden/>
    <w:rsid w:val="002104B9"/>
    <w:rPr>
      <w:sz w:val="24"/>
      <w:szCs w:val="24"/>
    </w:rPr>
  </w:style>
  <w:style w:type="character" w:customStyle="1" w:styleId="ConsNormal0">
    <w:name w:val="ConsNormal Знак"/>
    <w:link w:val="ConsNormal"/>
    <w:locked/>
    <w:rsid w:val="002104B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2104B9"/>
    <w:rPr>
      <w:rFonts w:ascii="Arial" w:hAnsi="Arial" w:cs="Arial" w:hint="default"/>
      <w:sz w:val="16"/>
      <w:szCs w:val="16"/>
    </w:rPr>
  </w:style>
  <w:style w:type="character" w:customStyle="1" w:styleId="21">
    <w:name w:val="Основной текст (2)_"/>
    <w:basedOn w:val="a0"/>
    <w:link w:val="210"/>
    <w:rsid w:val="002104B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2104B9"/>
    <w:pPr>
      <w:widowControl w:val="0"/>
      <w:shd w:val="clear" w:color="auto" w:fill="FFFFFF"/>
      <w:spacing w:before="840" w:line="320" w:lineRule="exact"/>
      <w:ind w:hanging="1020"/>
      <w:jc w:val="center"/>
    </w:pPr>
    <w:rPr>
      <w:rFonts w:eastAsiaTheme="minorHAnsi"/>
      <w:b/>
      <w:bCs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2104B9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_"/>
    <w:basedOn w:val="a0"/>
    <w:link w:val="22"/>
    <w:rsid w:val="00660D2B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8"/>
    <w:rsid w:val="00660D2B"/>
    <w:pPr>
      <w:widowControl w:val="0"/>
      <w:shd w:val="clear" w:color="auto" w:fill="FFFFFF"/>
      <w:spacing w:before="900" w:line="274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Брежневский</dc:creator>
  <cp:keywords/>
  <dc:description/>
  <cp:lastModifiedBy>Брежневский</cp:lastModifiedBy>
  <cp:revision>16</cp:revision>
  <dcterms:created xsi:type="dcterms:W3CDTF">2017-10-27T08:05:00Z</dcterms:created>
  <dcterms:modified xsi:type="dcterms:W3CDTF">2019-11-01T14:15:00Z</dcterms:modified>
</cp:coreProperties>
</file>