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1D5CF" w14:textId="77777777" w:rsidR="00823960" w:rsidRDefault="00823960" w:rsidP="00823960"/>
    <w:p w14:paraId="57D44189" w14:textId="77777777" w:rsidR="00823960" w:rsidRDefault="00823960" w:rsidP="00823960">
      <w:pPr>
        <w:jc w:val="center"/>
        <w:rPr>
          <w:b/>
          <w:szCs w:val="28"/>
        </w:rPr>
      </w:pPr>
      <w:r>
        <w:rPr>
          <w:b/>
          <w:sz w:val="30"/>
          <w:szCs w:val="30"/>
        </w:rPr>
        <w:t xml:space="preserve">Муниципальная </w:t>
      </w:r>
      <w:r>
        <w:rPr>
          <w:b/>
          <w:szCs w:val="28"/>
        </w:rPr>
        <w:t xml:space="preserve">программа Администрации Брежневского сельсовета Курского района Курской области </w:t>
      </w:r>
    </w:p>
    <w:p w14:paraId="04E30EB9" w14:textId="77777777" w:rsidR="00823960" w:rsidRDefault="00823960" w:rsidP="00823960">
      <w:pPr>
        <w:jc w:val="center"/>
        <w:rPr>
          <w:szCs w:val="28"/>
        </w:rPr>
      </w:pPr>
      <w:r>
        <w:rPr>
          <w:b/>
          <w:szCs w:val="28"/>
        </w:rPr>
        <w:t>«Социальная поддержка граждан»</w:t>
      </w:r>
    </w:p>
    <w:p w14:paraId="15B87C8B" w14:textId="77777777" w:rsidR="00823960" w:rsidRDefault="00823960" w:rsidP="00823960">
      <w:pPr>
        <w:rPr>
          <w:szCs w:val="28"/>
        </w:rPr>
      </w:pPr>
    </w:p>
    <w:p w14:paraId="618E8FD9" w14:textId="77777777" w:rsidR="00823960" w:rsidRDefault="00823960" w:rsidP="00823960">
      <w:pPr>
        <w:jc w:val="center"/>
        <w:rPr>
          <w:rFonts w:eastAsia="Calibri"/>
          <w:b/>
          <w:szCs w:val="28"/>
        </w:rPr>
      </w:pPr>
      <w:r>
        <w:rPr>
          <w:rFonts w:eastAsia="Calibri"/>
          <w:b/>
          <w:szCs w:val="28"/>
        </w:rPr>
        <w:t>ПАСПОРТ</w:t>
      </w:r>
    </w:p>
    <w:p w14:paraId="3531703E" w14:textId="77777777" w:rsidR="00823960" w:rsidRDefault="00823960" w:rsidP="00823960">
      <w:pPr>
        <w:jc w:val="center"/>
        <w:rPr>
          <w:rFonts w:eastAsia="Calibri"/>
          <w:b/>
          <w:szCs w:val="28"/>
        </w:rPr>
      </w:pPr>
    </w:p>
    <w:tbl>
      <w:tblPr>
        <w:tblW w:w="0" w:type="auto"/>
        <w:tblInd w:w="-2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616"/>
        <w:gridCol w:w="5832"/>
      </w:tblGrid>
      <w:tr w:rsidR="00823960" w14:paraId="0A5606B1" w14:textId="77777777" w:rsidTr="00823960">
        <w:trPr>
          <w:trHeight w:val="520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4ABD064" w14:textId="77777777" w:rsidR="00823960" w:rsidRDefault="00823960">
            <w:pPr>
              <w:spacing w:line="276" w:lineRule="auto"/>
              <w:jc w:val="left"/>
              <w:rPr>
                <w:rFonts w:eastAsia="Calibri"/>
                <w:szCs w:val="28"/>
              </w:rPr>
            </w:pPr>
            <w:r>
              <w:rPr>
                <w:rFonts w:eastAsia="Calibri"/>
                <w:b/>
                <w:szCs w:val="28"/>
              </w:rPr>
              <w:t>Ответственный исполнитель программы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666C51" w14:textId="77777777" w:rsidR="00823960" w:rsidRDefault="00823960">
            <w:pPr>
              <w:spacing w:line="276" w:lineRule="auto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szCs w:val="28"/>
              </w:rPr>
              <w:t xml:space="preserve">Администраци </w:t>
            </w:r>
            <w:proofErr w:type="gramStart"/>
            <w:r>
              <w:rPr>
                <w:szCs w:val="28"/>
              </w:rPr>
              <w:t xml:space="preserve">Брежневского </w:t>
            </w:r>
            <w:r>
              <w:rPr>
                <w:rFonts w:eastAsia="Calibri"/>
                <w:szCs w:val="28"/>
              </w:rPr>
              <w:t xml:space="preserve"> сельсовета</w:t>
            </w:r>
            <w:proofErr w:type="gramEnd"/>
            <w:r>
              <w:rPr>
                <w:rFonts w:eastAsia="Calibri"/>
                <w:szCs w:val="28"/>
              </w:rPr>
              <w:t xml:space="preserve"> Курского района Курской области</w:t>
            </w:r>
          </w:p>
        </w:tc>
      </w:tr>
      <w:tr w:rsidR="00823960" w14:paraId="176E0110" w14:textId="77777777" w:rsidTr="00823960">
        <w:trPr>
          <w:trHeight w:val="426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14B6EAC" w14:textId="77777777" w:rsidR="00823960" w:rsidRDefault="00823960">
            <w:pPr>
              <w:spacing w:line="276" w:lineRule="auto"/>
              <w:jc w:val="left"/>
              <w:rPr>
                <w:szCs w:val="28"/>
              </w:rPr>
            </w:pPr>
            <w:r>
              <w:rPr>
                <w:rFonts w:eastAsia="Calibri"/>
                <w:b/>
                <w:szCs w:val="28"/>
              </w:rPr>
              <w:t>Соисполнители программы</w:t>
            </w:r>
          </w:p>
        </w:tc>
        <w:tc>
          <w:tcPr>
            <w:tcW w:w="5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18311" w14:textId="77777777" w:rsidR="00823960" w:rsidRDefault="00823960">
            <w:pPr>
              <w:widowControl w:val="0"/>
              <w:autoSpaceDE w:val="0"/>
              <w:spacing w:line="276" w:lineRule="auto"/>
              <w:rPr>
                <w:rFonts w:eastAsia="Calibri"/>
                <w:b/>
                <w:szCs w:val="28"/>
              </w:rPr>
            </w:pPr>
            <w:r>
              <w:rPr>
                <w:szCs w:val="28"/>
              </w:rPr>
              <w:t xml:space="preserve">------ </w:t>
            </w:r>
          </w:p>
        </w:tc>
      </w:tr>
      <w:tr w:rsidR="00823960" w14:paraId="256337B4" w14:textId="77777777" w:rsidTr="00823960">
        <w:trPr>
          <w:trHeight w:val="23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2B8D23" w14:textId="77777777" w:rsidR="00823960" w:rsidRDefault="00823960">
            <w:pPr>
              <w:widowControl w:val="0"/>
              <w:spacing w:line="276" w:lineRule="auto"/>
              <w:jc w:val="left"/>
              <w:rPr>
                <w:rFonts w:eastAsia="Calibri"/>
                <w:szCs w:val="28"/>
              </w:rPr>
            </w:pPr>
            <w:r>
              <w:rPr>
                <w:rFonts w:eastAsia="Calibri"/>
                <w:b/>
                <w:szCs w:val="28"/>
              </w:rPr>
              <w:t>Участники программы</w:t>
            </w:r>
          </w:p>
        </w:tc>
        <w:tc>
          <w:tcPr>
            <w:tcW w:w="5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27F1D" w14:textId="77777777" w:rsidR="00823960" w:rsidRDefault="00823960">
            <w:pPr>
              <w:widowControl w:val="0"/>
              <w:snapToGrid w:val="0"/>
              <w:spacing w:line="276" w:lineRule="auto"/>
              <w:jc w:val="left"/>
              <w:rPr>
                <w:rFonts w:eastAsia="Calibri"/>
                <w:b/>
                <w:szCs w:val="28"/>
              </w:rPr>
            </w:pPr>
            <w:r>
              <w:rPr>
                <w:rFonts w:eastAsia="Calibri"/>
                <w:szCs w:val="28"/>
              </w:rPr>
              <w:t xml:space="preserve">Администрация </w:t>
            </w:r>
            <w:r>
              <w:rPr>
                <w:szCs w:val="28"/>
              </w:rPr>
              <w:t xml:space="preserve">Брежневского </w:t>
            </w:r>
            <w:r>
              <w:rPr>
                <w:rFonts w:eastAsia="Calibri"/>
                <w:szCs w:val="28"/>
              </w:rPr>
              <w:t>сельсовета Курского района Курской области</w:t>
            </w:r>
          </w:p>
        </w:tc>
      </w:tr>
      <w:tr w:rsidR="00823960" w14:paraId="6FE4D62D" w14:textId="77777777" w:rsidTr="00823960">
        <w:trPr>
          <w:trHeight w:val="23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5CC8C2" w14:textId="77777777" w:rsidR="00823960" w:rsidRDefault="00823960">
            <w:pPr>
              <w:widowControl w:val="0"/>
              <w:spacing w:line="276" w:lineRule="auto"/>
              <w:jc w:val="left"/>
              <w:rPr>
                <w:rFonts w:eastAsia="Calibri"/>
                <w:b/>
                <w:szCs w:val="28"/>
              </w:rPr>
            </w:pPr>
            <w:r>
              <w:rPr>
                <w:szCs w:val="28"/>
              </w:rPr>
              <w:t xml:space="preserve">Подпрограммы программы   </w:t>
            </w:r>
          </w:p>
        </w:tc>
        <w:tc>
          <w:tcPr>
            <w:tcW w:w="5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8EA88D" w14:textId="77777777" w:rsidR="00823960" w:rsidRDefault="00823960">
            <w:pPr>
              <w:widowControl w:val="0"/>
              <w:snapToGrid w:val="0"/>
              <w:spacing w:line="276" w:lineRule="auto"/>
              <w:jc w:val="left"/>
              <w:rPr>
                <w:rFonts w:eastAsia="Calibri"/>
                <w:szCs w:val="28"/>
              </w:rPr>
            </w:pPr>
            <w:proofErr w:type="gramStart"/>
            <w:r>
              <w:rPr>
                <w:sz w:val="24"/>
                <w:szCs w:val="24"/>
              </w:rPr>
              <w:t>«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eastAsia="Calibri" w:hAnsi="Calibri"/>
                <w:color w:val="000000"/>
                <w:sz w:val="18"/>
                <w:szCs w:val="18"/>
              </w:rPr>
              <w:t>Развитие</w:t>
            </w:r>
            <w:proofErr w:type="gramEnd"/>
            <w:r>
              <w:rPr>
                <w:rFonts w:ascii="Calibri" w:eastAsia="Calibri" w:hAnsi="Calibri"/>
                <w:color w:val="000000"/>
                <w:sz w:val="18"/>
                <w:szCs w:val="18"/>
              </w:rPr>
              <w:t xml:space="preserve"> мер социальной поддержки отдельных категорий граждан»</w:t>
            </w:r>
            <w:r>
              <w:rPr>
                <w:sz w:val="24"/>
                <w:szCs w:val="24"/>
              </w:rPr>
              <w:t>»</w:t>
            </w:r>
          </w:p>
        </w:tc>
      </w:tr>
      <w:tr w:rsidR="00823960" w14:paraId="7475BA9F" w14:textId="77777777" w:rsidTr="00823960">
        <w:trPr>
          <w:trHeight w:val="23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F97BF4" w14:textId="77777777" w:rsidR="00823960" w:rsidRDefault="00823960">
            <w:pPr>
              <w:tabs>
                <w:tab w:val="left" w:pos="0"/>
              </w:tabs>
              <w:autoSpaceDE w:val="0"/>
              <w:spacing w:line="276" w:lineRule="auto"/>
              <w:jc w:val="left"/>
              <w:rPr>
                <w:szCs w:val="28"/>
              </w:rPr>
            </w:pPr>
            <w:r>
              <w:rPr>
                <w:rFonts w:eastAsia="Calibri"/>
                <w:b/>
                <w:szCs w:val="28"/>
              </w:rPr>
              <w:t>Программно-целевые инструменты программы</w:t>
            </w:r>
          </w:p>
        </w:tc>
        <w:tc>
          <w:tcPr>
            <w:tcW w:w="5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0001" w14:textId="77777777" w:rsidR="00823960" w:rsidRDefault="00823960">
            <w:pPr>
              <w:widowControl w:val="0"/>
              <w:snapToGrid w:val="0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Отсутствуют.</w:t>
            </w:r>
          </w:p>
          <w:p w14:paraId="7EAE0153" w14:textId="77777777" w:rsidR="00823960" w:rsidRDefault="00823960">
            <w:pPr>
              <w:widowControl w:val="0"/>
              <w:snapToGrid w:val="0"/>
              <w:spacing w:line="276" w:lineRule="auto"/>
              <w:jc w:val="left"/>
              <w:rPr>
                <w:szCs w:val="28"/>
              </w:rPr>
            </w:pPr>
          </w:p>
        </w:tc>
      </w:tr>
      <w:tr w:rsidR="00823960" w14:paraId="60AD4D72" w14:textId="77777777" w:rsidTr="00823960">
        <w:trPr>
          <w:trHeight w:val="23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854E23" w14:textId="77777777" w:rsidR="00823960" w:rsidRDefault="00823960">
            <w:pPr>
              <w:tabs>
                <w:tab w:val="left" w:pos="0"/>
              </w:tabs>
              <w:autoSpaceDE w:val="0"/>
              <w:spacing w:line="276" w:lineRule="auto"/>
              <w:jc w:val="left"/>
              <w:rPr>
                <w:szCs w:val="28"/>
              </w:rPr>
            </w:pPr>
            <w:r>
              <w:rPr>
                <w:rFonts w:eastAsia="Calibri"/>
                <w:b/>
                <w:szCs w:val="28"/>
              </w:rPr>
              <w:t>Цель программы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5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136F9B" w14:textId="77777777" w:rsidR="00823960" w:rsidRDefault="00823960">
            <w:pPr>
              <w:autoSpaceDE w:val="0"/>
              <w:spacing w:line="276" w:lineRule="auto"/>
              <w:rPr>
                <w:rFonts w:eastAsia="Calibri"/>
                <w:b/>
                <w:szCs w:val="28"/>
              </w:rPr>
            </w:pPr>
            <w:r>
              <w:rPr>
                <w:szCs w:val="28"/>
              </w:rPr>
              <w:t>Реализация прав лиц, замещавших муниципальные должности и муниципальные должности муниципальной службы, на пенсионное обеспечение.</w:t>
            </w:r>
          </w:p>
        </w:tc>
      </w:tr>
      <w:tr w:rsidR="00823960" w14:paraId="133879F2" w14:textId="77777777" w:rsidTr="00823960">
        <w:trPr>
          <w:trHeight w:val="23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380FAD5" w14:textId="77777777" w:rsidR="00823960" w:rsidRDefault="00823960">
            <w:pPr>
              <w:spacing w:line="276" w:lineRule="auto"/>
              <w:jc w:val="left"/>
              <w:rPr>
                <w:szCs w:val="28"/>
              </w:rPr>
            </w:pPr>
            <w:r>
              <w:rPr>
                <w:rFonts w:eastAsia="Calibri"/>
                <w:b/>
                <w:szCs w:val="28"/>
              </w:rPr>
              <w:t>Задачи программы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23B737" w14:textId="77777777" w:rsidR="00823960" w:rsidRDefault="00823960">
            <w:pPr>
              <w:autoSpaceDE w:val="0"/>
              <w:spacing w:line="276" w:lineRule="auto"/>
              <w:rPr>
                <w:rFonts w:eastAsia="Calibri"/>
                <w:b/>
                <w:szCs w:val="28"/>
              </w:rPr>
            </w:pPr>
            <w:r>
              <w:rPr>
                <w:szCs w:val="28"/>
              </w:rPr>
              <w:t xml:space="preserve">Назначение и выплата муниципальной </w:t>
            </w:r>
            <w:proofErr w:type="gramStart"/>
            <w:r>
              <w:rPr>
                <w:szCs w:val="28"/>
              </w:rPr>
              <w:t>пенсии  за</w:t>
            </w:r>
            <w:proofErr w:type="gramEnd"/>
            <w:r>
              <w:rPr>
                <w:szCs w:val="28"/>
              </w:rPr>
              <w:t xml:space="preserve">  выслугу лет лицам, замещавшим муниципальные должности и муниципальные    должности  муниципальной службы, доплат к пенсиям </w:t>
            </w:r>
          </w:p>
        </w:tc>
      </w:tr>
      <w:tr w:rsidR="00823960" w14:paraId="7D1A2674" w14:textId="77777777" w:rsidTr="00823960">
        <w:trPr>
          <w:trHeight w:val="458"/>
        </w:trPr>
        <w:tc>
          <w:tcPr>
            <w:tcW w:w="3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AAFEE5" w14:textId="77777777" w:rsidR="00823960" w:rsidRDefault="00823960">
            <w:pPr>
              <w:widowControl w:val="0"/>
              <w:tabs>
                <w:tab w:val="left" w:pos="0"/>
              </w:tabs>
              <w:autoSpaceDE w:val="0"/>
              <w:spacing w:line="276" w:lineRule="auto"/>
              <w:jc w:val="left"/>
              <w:rPr>
                <w:rFonts w:eastAsia="Calibri"/>
                <w:szCs w:val="28"/>
              </w:rPr>
            </w:pPr>
            <w:r>
              <w:rPr>
                <w:rFonts w:eastAsia="Calibri"/>
                <w:b/>
                <w:szCs w:val="28"/>
              </w:rPr>
              <w:t>Этапы и сроки реализации программы</w:t>
            </w:r>
            <w:r>
              <w:rPr>
                <w:szCs w:val="28"/>
              </w:rPr>
              <w:t>:</w:t>
            </w:r>
          </w:p>
        </w:tc>
        <w:tc>
          <w:tcPr>
            <w:tcW w:w="5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018A0E" w14:textId="77777777" w:rsidR="00823960" w:rsidRDefault="00823960">
            <w:pPr>
              <w:tabs>
                <w:tab w:val="left" w:pos="981"/>
              </w:tabs>
              <w:spacing w:line="276" w:lineRule="auto"/>
              <w:jc w:val="left"/>
              <w:rPr>
                <w:b/>
                <w:szCs w:val="28"/>
              </w:rPr>
            </w:pPr>
            <w:r>
              <w:rPr>
                <w:rFonts w:eastAsia="Calibri"/>
                <w:szCs w:val="28"/>
              </w:rPr>
              <w:t>Муниципальная программа реализуется в 2018-2023 годах в один этап: 2018-2023 годы.</w:t>
            </w:r>
          </w:p>
        </w:tc>
      </w:tr>
      <w:tr w:rsidR="00823960" w14:paraId="57B4F269" w14:textId="77777777" w:rsidTr="00823960">
        <w:trPr>
          <w:trHeight w:val="23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423B81" w14:textId="77777777" w:rsidR="00823960" w:rsidRDefault="00823960">
            <w:pPr>
              <w:widowControl w:val="0"/>
              <w:spacing w:line="276" w:lineRule="auto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 xml:space="preserve">Структура   программы, перечень подпрограмм, основных направлений и </w:t>
            </w:r>
            <w:proofErr w:type="gramStart"/>
            <w:r>
              <w:rPr>
                <w:b/>
                <w:szCs w:val="28"/>
              </w:rPr>
              <w:t>мероприятий</w:t>
            </w:r>
            <w:r>
              <w:rPr>
                <w:szCs w:val="28"/>
              </w:rPr>
              <w:t xml:space="preserve">:   </w:t>
            </w:r>
            <w:proofErr w:type="gramEnd"/>
          </w:p>
        </w:tc>
        <w:tc>
          <w:tcPr>
            <w:tcW w:w="5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F1BE5F" w14:textId="77777777" w:rsidR="00823960" w:rsidRDefault="00823960">
            <w:pPr>
              <w:autoSpaceDE w:val="0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Назначение муниципальной пенсии за выслугу лет лицам, замещавшим муниципальные   должности </w:t>
            </w:r>
            <w:proofErr w:type="gramStart"/>
            <w:r>
              <w:rPr>
                <w:szCs w:val="28"/>
              </w:rPr>
              <w:t>и  должности</w:t>
            </w:r>
            <w:proofErr w:type="gramEnd"/>
            <w:r>
              <w:rPr>
                <w:szCs w:val="28"/>
              </w:rPr>
              <w:t xml:space="preserve"> муниципальной службы и доплат к пенсиям;</w:t>
            </w:r>
          </w:p>
          <w:p w14:paraId="07211BC1" w14:textId="77777777" w:rsidR="00823960" w:rsidRDefault="00823960">
            <w:pPr>
              <w:autoSpaceDE w:val="0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 xml:space="preserve">выплата муниципальной пенсии за выслугу лет лицам, замещавшим муниципальные должности </w:t>
            </w:r>
            <w:proofErr w:type="gramStart"/>
            <w:r>
              <w:rPr>
                <w:szCs w:val="28"/>
              </w:rPr>
              <w:t>и  должности</w:t>
            </w:r>
            <w:proofErr w:type="gramEnd"/>
            <w:r>
              <w:rPr>
                <w:szCs w:val="28"/>
              </w:rPr>
              <w:t xml:space="preserve"> муниципальной службы доплат к пенсиям, путем перечисления денежных средств на счета получателей в кредитных учреждениях;</w:t>
            </w:r>
          </w:p>
          <w:p w14:paraId="1C327B67" w14:textId="77777777" w:rsidR="00823960" w:rsidRDefault="00823960">
            <w:pPr>
              <w:autoSpaceDE w:val="0"/>
              <w:spacing w:line="276" w:lineRule="auto"/>
              <w:rPr>
                <w:b/>
                <w:szCs w:val="28"/>
              </w:rPr>
            </w:pPr>
            <w:r>
              <w:rPr>
                <w:szCs w:val="28"/>
              </w:rPr>
              <w:lastRenderedPageBreak/>
              <w:t xml:space="preserve">проведение перерасчета муниципальной пенсии за выслугу лет и доплат к пенсиям главам поселений при изменении государственной пенсии и изменении размера оплаты труда муниципальных служащих и главы поселения </w:t>
            </w:r>
          </w:p>
        </w:tc>
      </w:tr>
      <w:tr w:rsidR="00823960" w14:paraId="410EA56E" w14:textId="77777777" w:rsidTr="00823960">
        <w:trPr>
          <w:trHeight w:val="23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3C497BC" w14:textId="77777777" w:rsidR="00823960" w:rsidRDefault="00823960">
            <w:pPr>
              <w:tabs>
                <w:tab w:val="left" w:pos="0"/>
              </w:tabs>
              <w:autoSpaceDE w:val="0"/>
              <w:spacing w:line="276" w:lineRule="auto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lastRenderedPageBreak/>
              <w:t>Объемы и источники финансирования программы</w:t>
            </w:r>
            <w:r>
              <w:rPr>
                <w:szCs w:val="28"/>
              </w:rPr>
              <w:t>:</w:t>
            </w:r>
          </w:p>
        </w:tc>
        <w:tc>
          <w:tcPr>
            <w:tcW w:w="5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DEF39" w14:textId="02AFF425" w:rsidR="00823960" w:rsidRDefault="00823960">
            <w:pPr>
              <w:spacing w:line="276" w:lineRule="auto"/>
              <w:ind w:right="72"/>
              <w:rPr>
                <w:szCs w:val="28"/>
              </w:rPr>
            </w:pPr>
            <w:r>
              <w:rPr>
                <w:szCs w:val="28"/>
              </w:rPr>
              <w:t xml:space="preserve">Общий объем финансирования Программы за счет средств местного бюджета составляет всего – </w:t>
            </w:r>
            <w:r w:rsidR="000243BF">
              <w:rPr>
                <w:szCs w:val="28"/>
              </w:rPr>
              <w:t>1</w:t>
            </w:r>
            <w:r w:rsidR="00D837AC">
              <w:rPr>
                <w:szCs w:val="28"/>
              </w:rPr>
              <w:t> </w:t>
            </w:r>
            <w:proofErr w:type="gramStart"/>
            <w:r w:rsidR="00D837AC">
              <w:rPr>
                <w:szCs w:val="28"/>
              </w:rPr>
              <w:t xml:space="preserve">548 </w:t>
            </w:r>
            <w:r w:rsidR="000243BF">
              <w:rPr>
                <w:szCs w:val="28"/>
              </w:rPr>
              <w:t> </w:t>
            </w:r>
            <w:r w:rsidR="00D837AC">
              <w:rPr>
                <w:szCs w:val="28"/>
              </w:rPr>
              <w:t>625</w:t>
            </w:r>
            <w:proofErr w:type="gramEnd"/>
            <w:r w:rsidR="000243BF">
              <w:rPr>
                <w:szCs w:val="28"/>
              </w:rPr>
              <w:t xml:space="preserve"> </w:t>
            </w:r>
            <w:r w:rsidR="0075207B">
              <w:rPr>
                <w:szCs w:val="28"/>
              </w:rPr>
              <w:t xml:space="preserve"> </w:t>
            </w:r>
            <w:r>
              <w:rPr>
                <w:szCs w:val="28"/>
              </w:rPr>
              <w:t>руб.</w:t>
            </w:r>
            <w:r w:rsidR="00D837AC">
              <w:rPr>
                <w:szCs w:val="28"/>
              </w:rPr>
              <w:t xml:space="preserve"> 66</w:t>
            </w:r>
            <w:r>
              <w:rPr>
                <w:szCs w:val="28"/>
              </w:rPr>
              <w:t xml:space="preserve"> копе</w:t>
            </w:r>
            <w:r w:rsidR="000243BF">
              <w:rPr>
                <w:szCs w:val="28"/>
              </w:rPr>
              <w:t>ек</w:t>
            </w:r>
            <w:r>
              <w:rPr>
                <w:szCs w:val="28"/>
              </w:rPr>
              <w:t>, в том числе:</w:t>
            </w:r>
          </w:p>
          <w:p w14:paraId="23CF3513" w14:textId="77777777" w:rsidR="00823960" w:rsidRDefault="00823960">
            <w:pPr>
              <w:spacing w:line="276" w:lineRule="auto"/>
              <w:ind w:right="72"/>
              <w:rPr>
                <w:szCs w:val="28"/>
              </w:rPr>
            </w:pPr>
            <w:r>
              <w:rPr>
                <w:szCs w:val="28"/>
              </w:rPr>
              <w:t>2018 год – 92 151 руб. 72 копейки;</w:t>
            </w:r>
          </w:p>
          <w:p w14:paraId="5F33EBCC" w14:textId="77777777" w:rsidR="00823960" w:rsidRDefault="00823960">
            <w:pPr>
              <w:spacing w:line="276" w:lineRule="auto"/>
              <w:ind w:right="72"/>
              <w:rPr>
                <w:szCs w:val="28"/>
              </w:rPr>
            </w:pPr>
            <w:r>
              <w:rPr>
                <w:szCs w:val="28"/>
              </w:rPr>
              <w:t>2019 год –</w:t>
            </w:r>
            <w:r w:rsidR="0075207B">
              <w:rPr>
                <w:szCs w:val="28"/>
              </w:rPr>
              <w:t>166 009</w:t>
            </w:r>
            <w:r>
              <w:rPr>
                <w:szCs w:val="28"/>
              </w:rPr>
              <w:t xml:space="preserve"> руб. </w:t>
            </w:r>
            <w:r w:rsidR="0075207B">
              <w:rPr>
                <w:szCs w:val="28"/>
              </w:rPr>
              <w:t>16</w:t>
            </w:r>
            <w:r>
              <w:rPr>
                <w:szCs w:val="28"/>
              </w:rPr>
              <w:t xml:space="preserve"> копе</w:t>
            </w:r>
            <w:r w:rsidR="0075207B">
              <w:rPr>
                <w:szCs w:val="28"/>
              </w:rPr>
              <w:t>ек</w:t>
            </w:r>
            <w:r>
              <w:rPr>
                <w:szCs w:val="28"/>
              </w:rPr>
              <w:t>;</w:t>
            </w:r>
          </w:p>
          <w:p w14:paraId="65E9DF67" w14:textId="77777777" w:rsidR="00823960" w:rsidRDefault="00823960">
            <w:pPr>
              <w:spacing w:line="276" w:lineRule="auto"/>
              <w:ind w:right="72"/>
              <w:rPr>
                <w:szCs w:val="28"/>
              </w:rPr>
            </w:pPr>
            <w:r>
              <w:rPr>
                <w:szCs w:val="28"/>
              </w:rPr>
              <w:t>2020 год –</w:t>
            </w:r>
            <w:r w:rsidR="000243BF">
              <w:rPr>
                <w:szCs w:val="28"/>
              </w:rPr>
              <w:t xml:space="preserve">333 163 </w:t>
            </w:r>
            <w:r>
              <w:rPr>
                <w:szCs w:val="28"/>
              </w:rPr>
              <w:t xml:space="preserve">руб. </w:t>
            </w:r>
            <w:r w:rsidR="000243BF">
              <w:rPr>
                <w:szCs w:val="28"/>
              </w:rPr>
              <w:t>46</w:t>
            </w:r>
            <w:r>
              <w:rPr>
                <w:szCs w:val="28"/>
              </w:rPr>
              <w:t xml:space="preserve"> копе</w:t>
            </w:r>
            <w:r w:rsidR="000243BF">
              <w:rPr>
                <w:szCs w:val="28"/>
              </w:rPr>
              <w:t>ек</w:t>
            </w:r>
            <w:r>
              <w:rPr>
                <w:szCs w:val="28"/>
              </w:rPr>
              <w:t>;</w:t>
            </w:r>
          </w:p>
          <w:p w14:paraId="582C5AA4" w14:textId="765A2845" w:rsidR="00823960" w:rsidRDefault="00823960">
            <w:pPr>
              <w:spacing w:line="276" w:lineRule="auto"/>
              <w:ind w:right="72"/>
              <w:rPr>
                <w:szCs w:val="28"/>
              </w:rPr>
            </w:pPr>
            <w:r>
              <w:rPr>
                <w:szCs w:val="28"/>
              </w:rPr>
              <w:t>2021 год –</w:t>
            </w:r>
            <w:r w:rsidR="009427F9" w:rsidRPr="009427F9">
              <w:t>312</w:t>
            </w:r>
            <w:r w:rsidR="009427F9">
              <w:t> </w:t>
            </w:r>
            <w:r w:rsidR="009427F9" w:rsidRPr="009427F9">
              <w:t>201</w:t>
            </w:r>
            <w:r w:rsidR="009427F9" w:rsidRPr="00486158">
              <w:t xml:space="preserve"> </w:t>
            </w:r>
            <w:r>
              <w:rPr>
                <w:szCs w:val="28"/>
              </w:rPr>
              <w:t xml:space="preserve">руб. </w:t>
            </w:r>
            <w:r w:rsidR="003F2293">
              <w:rPr>
                <w:szCs w:val="28"/>
              </w:rPr>
              <w:t>32</w:t>
            </w:r>
            <w:r>
              <w:rPr>
                <w:szCs w:val="28"/>
              </w:rPr>
              <w:t xml:space="preserve"> копе</w:t>
            </w:r>
            <w:r w:rsidR="003F2293">
              <w:rPr>
                <w:szCs w:val="28"/>
              </w:rPr>
              <w:t>й</w:t>
            </w:r>
            <w:r w:rsidR="00973565">
              <w:rPr>
                <w:szCs w:val="28"/>
              </w:rPr>
              <w:t>к</w:t>
            </w:r>
            <w:r w:rsidR="003F2293">
              <w:rPr>
                <w:szCs w:val="28"/>
              </w:rPr>
              <w:t>и</w:t>
            </w:r>
            <w:r>
              <w:rPr>
                <w:szCs w:val="28"/>
              </w:rPr>
              <w:t>;</w:t>
            </w:r>
          </w:p>
          <w:p w14:paraId="389E38D2" w14:textId="3B953AC7" w:rsidR="0075207B" w:rsidRDefault="00823960">
            <w:pPr>
              <w:spacing w:line="276" w:lineRule="auto"/>
              <w:ind w:right="72"/>
              <w:rPr>
                <w:szCs w:val="28"/>
              </w:rPr>
            </w:pPr>
            <w:r>
              <w:rPr>
                <w:szCs w:val="28"/>
              </w:rPr>
              <w:t xml:space="preserve">2022 год – </w:t>
            </w:r>
            <w:r w:rsidR="003F2293">
              <w:t>300 000</w:t>
            </w:r>
            <w:r w:rsidR="00973565">
              <w:rPr>
                <w:szCs w:val="28"/>
              </w:rPr>
              <w:t xml:space="preserve"> руб. 00 копеек;</w:t>
            </w:r>
          </w:p>
          <w:p w14:paraId="28F691B4" w14:textId="71D5E0B9" w:rsidR="00823960" w:rsidRDefault="00823960">
            <w:pPr>
              <w:spacing w:line="276" w:lineRule="auto"/>
              <w:ind w:right="72"/>
              <w:rPr>
                <w:szCs w:val="28"/>
              </w:rPr>
            </w:pPr>
            <w:r>
              <w:rPr>
                <w:szCs w:val="28"/>
              </w:rPr>
              <w:t xml:space="preserve">2023 год – </w:t>
            </w:r>
            <w:r w:rsidR="00486158">
              <w:t>345 100</w:t>
            </w:r>
            <w:r w:rsidR="00973565">
              <w:rPr>
                <w:szCs w:val="28"/>
              </w:rPr>
              <w:t xml:space="preserve"> руб. 00 копеек.</w:t>
            </w:r>
          </w:p>
          <w:p w14:paraId="16406FD3" w14:textId="77777777" w:rsidR="00823960" w:rsidRDefault="00823960">
            <w:pPr>
              <w:spacing w:line="276" w:lineRule="auto"/>
              <w:ind w:right="72"/>
              <w:rPr>
                <w:b/>
                <w:szCs w:val="28"/>
              </w:rPr>
            </w:pPr>
          </w:p>
        </w:tc>
      </w:tr>
      <w:tr w:rsidR="00823960" w14:paraId="3FDC7E0E" w14:textId="77777777" w:rsidTr="00823960">
        <w:trPr>
          <w:trHeight w:val="23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9ED3424" w14:textId="77777777" w:rsidR="00823960" w:rsidRDefault="00823960">
            <w:pPr>
              <w:widowControl w:val="0"/>
              <w:spacing w:line="276" w:lineRule="auto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 xml:space="preserve">Ожидаемые конечные результаты реализации </w:t>
            </w:r>
            <w:proofErr w:type="gramStart"/>
            <w:r>
              <w:rPr>
                <w:b/>
                <w:szCs w:val="28"/>
              </w:rPr>
              <w:t xml:space="preserve">программы:   </w:t>
            </w:r>
            <w:proofErr w:type="gramEnd"/>
            <w:r>
              <w:rPr>
                <w:b/>
                <w:szCs w:val="28"/>
              </w:rPr>
              <w:t xml:space="preserve">      </w:t>
            </w:r>
          </w:p>
        </w:tc>
        <w:tc>
          <w:tcPr>
            <w:tcW w:w="5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63859" w14:textId="77777777" w:rsidR="00823960" w:rsidRDefault="00823960">
            <w:pPr>
              <w:autoSpaceDE w:val="0"/>
              <w:spacing w:line="276" w:lineRule="auto"/>
              <w:rPr>
                <w:b/>
                <w:szCs w:val="28"/>
              </w:rPr>
            </w:pPr>
            <w:r>
              <w:rPr>
                <w:szCs w:val="28"/>
              </w:rPr>
              <w:t xml:space="preserve">Гарантированное право лицам, замещавшим     муниципальные должности </w:t>
            </w:r>
            <w:proofErr w:type="gramStart"/>
            <w:r>
              <w:rPr>
                <w:szCs w:val="28"/>
              </w:rPr>
              <w:t>и  должности</w:t>
            </w:r>
            <w:proofErr w:type="gramEnd"/>
            <w:r>
              <w:rPr>
                <w:szCs w:val="28"/>
              </w:rPr>
              <w:t xml:space="preserve"> муниципальной службы, на пенсионное обеспечение в соответствии с действующим законодательством</w:t>
            </w:r>
          </w:p>
        </w:tc>
      </w:tr>
      <w:tr w:rsidR="00823960" w14:paraId="6EE3F915" w14:textId="77777777" w:rsidTr="00823960">
        <w:trPr>
          <w:trHeight w:val="826"/>
        </w:trPr>
        <w:tc>
          <w:tcPr>
            <w:tcW w:w="361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DCC31E" w14:textId="77777777" w:rsidR="00823960" w:rsidRDefault="00823960">
            <w:pPr>
              <w:tabs>
                <w:tab w:val="left" w:pos="0"/>
              </w:tabs>
              <w:autoSpaceDE w:val="0"/>
              <w:spacing w:line="276" w:lineRule="auto"/>
              <w:jc w:val="left"/>
              <w:rPr>
                <w:szCs w:val="28"/>
              </w:rPr>
            </w:pPr>
            <w:r>
              <w:rPr>
                <w:b/>
                <w:szCs w:val="28"/>
              </w:rPr>
              <w:t xml:space="preserve">Система организации </w:t>
            </w:r>
            <w:proofErr w:type="gramStart"/>
            <w:r>
              <w:rPr>
                <w:b/>
                <w:szCs w:val="28"/>
              </w:rPr>
              <w:t>контроля  исполнения</w:t>
            </w:r>
            <w:proofErr w:type="gramEnd"/>
            <w:r>
              <w:rPr>
                <w:b/>
                <w:szCs w:val="28"/>
              </w:rPr>
              <w:t xml:space="preserve"> программы:</w:t>
            </w:r>
          </w:p>
        </w:tc>
        <w:tc>
          <w:tcPr>
            <w:tcW w:w="58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361C2F" w14:textId="77777777" w:rsidR="00823960" w:rsidRDefault="00823960">
            <w:pPr>
              <w:widowControl w:val="0"/>
              <w:snapToGrid w:val="0"/>
              <w:spacing w:line="276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Контроль за исполнением Программы осуществляет Администрация </w:t>
            </w:r>
            <w:proofErr w:type="gramStart"/>
            <w:r>
              <w:rPr>
                <w:szCs w:val="28"/>
              </w:rPr>
              <w:t>Брежневского  сельсовета</w:t>
            </w:r>
            <w:proofErr w:type="gramEnd"/>
            <w:r>
              <w:rPr>
                <w:szCs w:val="28"/>
              </w:rPr>
              <w:t xml:space="preserve"> Курского района Курской области </w:t>
            </w:r>
          </w:p>
        </w:tc>
      </w:tr>
    </w:tbl>
    <w:p w14:paraId="3AD79BCE" w14:textId="77777777" w:rsidR="00823960" w:rsidRDefault="00823960" w:rsidP="00823960">
      <w:pPr>
        <w:widowControl w:val="0"/>
        <w:ind w:firstLine="708"/>
        <w:jc w:val="left"/>
        <w:rPr>
          <w:szCs w:val="28"/>
        </w:rPr>
      </w:pPr>
    </w:p>
    <w:p w14:paraId="7C810D5E" w14:textId="77777777" w:rsidR="00823960" w:rsidRDefault="00823960" w:rsidP="00823960">
      <w:pPr>
        <w:widowControl w:val="0"/>
        <w:rPr>
          <w:szCs w:val="28"/>
        </w:rPr>
      </w:pPr>
      <w:r>
        <w:rPr>
          <w:b/>
          <w:szCs w:val="28"/>
        </w:rPr>
        <w:t>Примечание</w:t>
      </w:r>
      <w:r>
        <w:rPr>
          <w:szCs w:val="28"/>
        </w:rPr>
        <w:t>: Программа финансируется в пределах средств местного бюджета, объемы и направления финансирования мероприятий Программы определяются муниципальными правовыми актами.</w:t>
      </w:r>
    </w:p>
    <w:p w14:paraId="7DEABFB0" w14:textId="77777777" w:rsidR="00823960" w:rsidRDefault="00823960" w:rsidP="00823960">
      <w:pPr>
        <w:autoSpaceDE w:val="0"/>
        <w:rPr>
          <w:szCs w:val="28"/>
        </w:rPr>
      </w:pPr>
    </w:p>
    <w:p w14:paraId="31C8BC8C" w14:textId="77777777" w:rsidR="00823960" w:rsidRDefault="00823960" w:rsidP="00823960">
      <w:pPr>
        <w:autoSpaceDE w:val="0"/>
        <w:jc w:val="left"/>
        <w:rPr>
          <w:b/>
          <w:szCs w:val="28"/>
        </w:rPr>
      </w:pPr>
    </w:p>
    <w:p w14:paraId="7CF61934" w14:textId="77777777" w:rsidR="005E52BE" w:rsidRDefault="005E52BE"/>
    <w:sectPr w:rsidR="005E52BE" w:rsidSect="005E5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960"/>
    <w:rsid w:val="000243BF"/>
    <w:rsid w:val="00101C39"/>
    <w:rsid w:val="003427A0"/>
    <w:rsid w:val="003F2293"/>
    <w:rsid w:val="00486158"/>
    <w:rsid w:val="005E52BE"/>
    <w:rsid w:val="0075207B"/>
    <w:rsid w:val="00823960"/>
    <w:rsid w:val="008E5CD8"/>
    <w:rsid w:val="009427F9"/>
    <w:rsid w:val="00973565"/>
    <w:rsid w:val="00D837AC"/>
    <w:rsid w:val="00F10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4037F"/>
  <w15:docId w15:val="{EE5599D6-5B78-446E-B3EA-D968CFF79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396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2396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0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389</Words>
  <Characters>2219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Брежневский</dc:creator>
  <cp:keywords/>
  <dc:description/>
  <cp:lastModifiedBy>Компьютер</cp:lastModifiedBy>
  <cp:revision>10</cp:revision>
  <dcterms:created xsi:type="dcterms:W3CDTF">2018-11-19T06:03:00Z</dcterms:created>
  <dcterms:modified xsi:type="dcterms:W3CDTF">2022-11-14T11:23:00Z</dcterms:modified>
</cp:coreProperties>
</file>