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52C24" w14:textId="77777777" w:rsidR="002D2572" w:rsidRPr="000A25E9" w:rsidRDefault="002D2572" w:rsidP="002D25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25E9">
        <w:rPr>
          <w:rFonts w:ascii="Times New Roman" w:hAnsi="Times New Roman"/>
          <w:b/>
          <w:sz w:val="28"/>
          <w:szCs w:val="28"/>
        </w:rPr>
        <w:t xml:space="preserve">Муниципальная </w:t>
      </w:r>
      <w:hyperlink w:anchor="sub_100" w:history="1">
        <w:r w:rsidRPr="000A25E9">
          <w:rPr>
            <w:rFonts w:ascii="Times New Roman" w:hAnsi="Times New Roman"/>
            <w:b/>
            <w:sz w:val="28"/>
            <w:szCs w:val="28"/>
          </w:rPr>
          <w:t>программ</w:t>
        </w:r>
      </w:hyperlink>
      <w:r w:rsidRPr="000A25E9">
        <w:rPr>
          <w:rFonts w:ascii="Times New Roman" w:hAnsi="Times New Roman"/>
          <w:b/>
          <w:sz w:val="28"/>
          <w:szCs w:val="28"/>
        </w:rPr>
        <w:t xml:space="preserve">а </w:t>
      </w:r>
    </w:p>
    <w:p w14:paraId="51FB19CC" w14:textId="77777777" w:rsidR="002D2572" w:rsidRPr="005C73C0" w:rsidRDefault="002D2572" w:rsidP="002D25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5C73C0">
        <w:rPr>
          <w:rFonts w:ascii="Times New Roman" w:hAnsi="Times New Roman"/>
          <w:b/>
          <w:sz w:val="28"/>
          <w:szCs w:val="28"/>
        </w:rPr>
        <w:t>«Управление муниципальным имуществом   и земельными ресурсами»</w:t>
      </w:r>
    </w:p>
    <w:p w14:paraId="29199435" w14:textId="77777777" w:rsidR="002D2572" w:rsidRPr="005C73C0" w:rsidRDefault="002D2572" w:rsidP="002D25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14:paraId="55577AB6" w14:textId="77777777" w:rsidR="002D2572" w:rsidRPr="000A25E9" w:rsidRDefault="002D2572" w:rsidP="002D257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A25E9">
        <w:rPr>
          <w:rFonts w:ascii="Times New Roman" w:hAnsi="Times New Roman"/>
          <w:b/>
          <w:sz w:val="28"/>
          <w:szCs w:val="28"/>
        </w:rPr>
        <w:t>П А С П О Р Т</w:t>
      </w:r>
    </w:p>
    <w:p w14:paraId="180B8092" w14:textId="77777777" w:rsidR="002D2572" w:rsidRPr="000A25E9" w:rsidRDefault="002D2572" w:rsidP="002D2572">
      <w:pPr>
        <w:pStyle w:val="a3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6095"/>
      </w:tblGrid>
      <w:tr w:rsidR="002D2572" w:rsidRPr="00670D49" w14:paraId="57123772" w14:textId="77777777" w:rsidTr="00ED4844">
        <w:tc>
          <w:tcPr>
            <w:tcW w:w="3119" w:type="dxa"/>
          </w:tcPr>
          <w:p w14:paraId="0C501C76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  <w:p w14:paraId="78608FEA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   программы                          </w:t>
            </w:r>
          </w:p>
          <w:p w14:paraId="2B7DF4ED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</w:tcPr>
          <w:p w14:paraId="1A29F7C0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  <w:tr w:rsidR="002D2572" w:rsidRPr="00670D49" w14:paraId="13F50974" w14:textId="77777777" w:rsidTr="00ED4844">
        <w:tc>
          <w:tcPr>
            <w:tcW w:w="3119" w:type="dxa"/>
          </w:tcPr>
          <w:p w14:paraId="70E6012E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Соисполнители программы   </w:t>
            </w:r>
          </w:p>
        </w:tc>
        <w:tc>
          <w:tcPr>
            <w:tcW w:w="6095" w:type="dxa"/>
          </w:tcPr>
          <w:p w14:paraId="42C829B6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D2572" w:rsidRPr="00670D49" w14:paraId="7DA7888C" w14:textId="77777777" w:rsidTr="00ED4844">
        <w:tc>
          <w:tcPr>
            <w:tcW w:w="3119" w:type="dxa"/>
          </w:tcPr>
          <w:p w14:paraId="3A7874EB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Участники программы        </w:t>
            </w:r>
          </w:p>
        </w:tc>
        <w:tc>
          <w:tcPr>
            <w:tcW w:w="6095" w:type="dxa"/>
          </w:tcPr>
          <w:p w14:paraId="3A2A23AD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  <w:tr w:rsidR="002D2572" w:rsidRPr="00670D49" w14:paraId="5AF07D4F" w14:textId="77777777" w:rsidTr="00ED4844">
        <w:tc>
          <w:tcPr>
            <w:tcW w:w="3119" w:type="dxa"/>
          </w:tcPr>
          <w:p w14:paraId="1F2E67DC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Подпрограммы программы   </w:t>
            </w:r>
          </w:p>
        </w:tc>
        <w:tc>
          <w:tcPr>
            <w:tcW w:w="6095" w:type="dxa"/>
          </w:tcPr>
          <w:p w14:paraId="52532648" w14:textId="77777777" w:rsidR="002D2572" w:rsidRPr="00670D49" w:rsidRDefault="002D2572" w:rsidP="00ED484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napToGrid w:val="0"/>
                <w:color w:val="000000"/>
                <w:sz w:val="28"/>
                <w:szCs w:val="28"/>
                <w:lang w:eastAsia="ru-RU"/>
              </w:rPr>
              <w:t>Проведение муниципальной политики в области имущественных и земельных  отношений»</w:t>
            </w:r>
          </w:p>
        </w:tc>
      </w:tr>
      <w:tr w:rsidR="002D2572" w:rsidRPr="00670D49" w14:paraId="511EFC33" w14:textId="77777777" w:rsidTr="00ED4844">
        <w:tc>
          <w:tcPr>
            <w:tcW w:w="3119" w:type="dxa"/>
          </w:tcPr>
          <w:p w14:paraId="570421C7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  программы                                    </w:t>
            </w:r>
          </w:p>
        </w:tc>
        <w:tc>
          <w:tcPr>
            <w:tcW w:w="6095" w:type="dxa"/>
          </w:tcPr>
          <w:p w14:paraId="5490C694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Федеральный закон от 6.10.2003 года № 131 - ФЗ «Об общих принципах организации местного самоуправления в РФ»</w:t>
            </w:r>
          </w:p>
        </w:tc>
      </w:tr>
      <w:tr w:rsidR="002D2572" w:rsidRPr="00670D49" w14:paraId="70A5B178" w14:textId="77777777" w:rsidTr="00ED4844">
        <w:tc>
          <w:tcPr>
            <w:tcW w:w="3119" w:type="dxa"/>
          </w:tcPr>
          <w:p w14:paraId="2CBE019A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095" w:type="dxa"/>
          </w:tcPr>
          <w:p w14:paraId="105038F4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Обеспечение эффективного управления муниципальной собственностью</w:t>
            </w:r>
          </w:p>
        </w:tc>
      </w:tr>
      <w:tr w:rsidR="002D2572" w:rsidRPr="00670D49" w14:paraId="4B286A90" w14:textId="77777777" w:rsidTr="00ED4844">
        <w:tc>
          <w:tcPr>
            <w:tcW w:w="3119" w:type="dxa"/>
          </w:tcPr>
          <w:p w14:paraId="1F9637B7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Задачи программы                   </w:t>
            </w:r>
          </w:p>
        </w:tc>
        <w:tc>
          <w:tcPr>
            <w:tcW w:w="6095" w:type="dxa"/>
          </w:tcPr>
          <w:p w14:paraId="60E42957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>Инвентаризация, паспортизация, регистрация и корректировка реестра муниципального имущества для создания условий эффективного его использования</w:t>
            </w: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14:paraId="2C12E1D9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Повышение уровня доходности от управления и распоряжения муниципальной собственностью.</w:t>
            </w:r>
          </w:p>
          <w:p w14:paraId="6B6F033E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Увеличение базы для исчисления налоговых и неналоговых поступлений от использования земельных ресурсов.</w:t>
            </w:r>
          </w:p>
          <w:p w14:paraId="1CDC5152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Осуществление функций и полномочий в области жилищных отношений</w:t>
            </w:r>
          </w:p>
        </w:tc>
      </w:tr>
      <w:tr w:rsidR="002D2572" w:rsidRPr="00670D49" w14:paraId="5B369061" w14:textId="77777777" w:rsidTr="00ED4844">
        <w:tc>
          <w:tcPr>
            <w:tcW w:w="3119" w:type="dxa"/>
          </w:tcPr>
          <w:p w14:paraId="688D03DB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  программы                                   </w:t>
            </w:r>
          </w:p>
        </w:tc>
        <w:tc>
          <w:tcPr>
            <w:tcW w:w="6095" w:type="dxa"/>
          </w:tcPr>
          <w:p w14:paraId="04D9D7D5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Доля объектов недвижимости, на которые зарегистрировано право муниципальной собственности</w:t>
            </w:r>
          </w:p>
          <w:p w14:paraId="3439AFBE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  Доля объектов недвижимости, прошедших техническую инвентаризацию (%).</w:t>
            </w:r>
          </w:p>
          <w:p w14:paraId="2417C9B1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 Затраты на содержание объектов муниципальной собственности </w:t>
            </w:r>
          </w:p>
          <w:p w14:paraId="3FA15195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 Доходы муниципального образования от управления муниципальной собственностью </w:t>
            </w:r>
          </w:p>
          <w:p w14:paraId="2AC3A981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  Поступления в местный бюджет платы за пользование объектами муниципальной собственности (тыс. руб.)</w:t>
            </w:r>
          </w:p>
          <w:p w14:paraId="2F4A94AD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  Площадь земельных участков, </w:t>
            </w: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сформированных для дальнейшего использования (га)</w:t>
            </w:r>
          </w:p>
        </w:tc>
      </w:tr>
      <w:tr w:rsidR="002D2572" w:rsidRPr="00670D49" w14:paraId="2F68486E" w14:textId="77777777" w:rsidTr="00ED4844">
        <w:tc>
          <w:tcPr>
            <w:tcW w:w="3119" w:type="dxa"/>
          </w:tcPr>
          <w:p w14:paraId="574DC9C8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Этапы и сроки реализации</w:t>
            </w:r>
          </w:p>
          <w:p w14:paraId="5E42D0C0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   программы                                 </w:t>
            </w:r>
          </w:p>
        </w:tc>
        <w:tc>
          <w:tcPr>
            <w:tcW w:w="6095" w:type="dxa"/>
          </w:tcPr>
          <w:p w14:paraId="444F4073" w14:textId="77777777" w:rsidR="002D2572" w:rsidRPr="00670D49" w:rsidRDefault="002D2572" w:rsidP="002519E2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>20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21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-202</w:t>
            </w:r>
            <w:r w:rsidR="002519E2">
              <w:rPr>
                <w:rFonts w:ascii="Times New Roman" w:hAnsi="Times New Roman"/>
                <w:sz w:val="28"/>
                <w:szCs w:val="28"/>
              </w:rPr>
              <w:t>5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2D2572" w:rsidRPr="00670D49" w14:paraId="68E940D1" w14:textId="77777777" w:rsidTr="00ED4844">
        <w:tc>
          <w:tcPr>
            <w:tcW w:w="3119" w:type="dxa"/>
          </w:tcPr>
          <w:p w14:paraId="4EAF76D5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   программы                                            </w:t>
            </w:r>
          </w:p>
        </w:tc>
        <w:tc>
          <w:tcPr>
            <w:tcW w:w="6095" w:type="dxa"/>
          </w:tcPr>
          <w:p w14:paraId="3C6E9F2C" w14:textId="77777777" w:rsidR="002D2572" w:rsidRPr="00670D49" w:rsidRDefault="002D2572" w:rsidP="00ED4844">
            <w:pPr>
              <w:pStyle w:val="a3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14:paraId="1320B5C0" w14:textId="3E107C02" w:rsidR="002D2572" w:rsidRPr="00670D49" w:rsidRDefault="002D2572" w:rsidP="009473E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>20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21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-</w:t>
            </w:r>
            <w:r w:rsidR="002B3380">
              <w:rPr>
                <w:rFonts w:ascii="Times New Roman" w:hAnsi="Times New Roman"/>
                <w:sz w:val="28"/>
                <w:szCs w:val="28"/>
              </w:rPr>
              <w:t>100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 000,00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руб., 20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22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2621B" w:rsidRPr="00E2621B">
              <w:rPr>
                <w:rFonts w:ascii="Times New Roman" w:hAnsi="Times New Roman"/>
                <w:sz w:val="28"/>
                <w:szCs w:val="28"/>
              </w:rPr>
              <w:t>1</w:t>
            </w:r>
            <w:r w:rsidR="00E2621B" w:rsidRPr="00214389">
              <w:rPr>
                <w:rFonts w:ascii="Times New Roman" w:hAnsi="Times New Roman"/>
                <w:sz w:val="28"/>
                <w:szCs w:val="28"/>
              </w:rPr>
              <w:t>5</w:t>
            </w:r>
            <w:r w:rsidR="002519E2">
              <w:rPr>
                <w:rFonts w:ascii="Times New Roman" w:hAnsi="Times New Roman"/>
                <w:sz w:val="28"/>
                <w:szCs w:val="28"/>
              </w:rPr>
              <w:t> 000,00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руб., 20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23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-</w:t>
            </w:r>
            <w:r w:rsidR="00214389">
              <w:rPr>
                <w:rFonts w:ascii="Times New Roman" w:hAnsi="Times New Roman"/>
                <w:sz w:val="28"/>
                <w:szCs w:val="28"/>
              </w:rPr>
              <w:t>2</w:t>
            </w:r>
            <w:r w:rsidR="002B3380">
              <w:rPr>
                <w:rFonts w:ascii="Times New Roman" w:hAnsi="Times New Roman"/>
                <w:sz w:val="28"/>
                <w:szCs w:val="28"/>
              </w:rPr>
              <w:t>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 000,00</w:t>
            </w:r>
            <w:r w:rsidR="009D336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9473E7">
              <w:rPr>
                <w:rFonts w:ascii="Times New Roman" w:hAnsi="Times New Roman"/>
                <w:sz w:val="28"/>
                <w:szCs w:val="28"/>
              </w:rPr>
              <w:t>,</w:t>
            </w:r>
            <w:r w:rsidR="002519E2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-</w:t>
            </w:r>
            <w:r w:rsidR="002B3380">
              <w:rPr>
                <w:rFonts w:ascii="Times New Roman" w:hAnsi="Times New Roman"/>
                <w:sz w:val="28"/>
                <w:szCs w:val="28"/>
              </w:rPr>
              <w:t>20 00</w:t>
            </w:r>
            <w:r w:rsidR="009473E7" w:rsidRPr="00670D49">
              <w:rPr>
                <w:rFonts w:ascii="Times New Roman" w:hAnsi="Times New Roman"/>
                <w:sz w:val="28"/>
                <w:szCs w:val="28"/>
              </w:rPr>
              <w:t>0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,0</w:t>
            </w:r>
            <w:r w:rsidR="002519E2">
              <w:rPr>
                <w:rFonts w:ascii="Times New Roman" w:hAnsi="Times New Roman"/>
                <w:sz w:val="28"/>
                <w:szCs w:val="28"/>
              </w:rPr>
              <w:t>0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9473E7">
              <w:rPr>
                <w:rFonts w:ascii="Times New Roman" w:hAnsi="Times New Roman"/>
                <w:sz w:val="28"/>
                <w:szCs w:val="28"/>
              </w:rPr>
              <w:t>,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2519E2">
              <w:rPr>
                <w:rFonts w:ascii="Times New Roman" w:hAnsi="Times New Roman"/>
                <w:sz w:val="28"/>
                <w:szCs w:val="28"/>
              </w:rPr>
              <w:t>5</w:t>
            </w:r>
            <w:r w:rsidR="009473E7">
              <w:rPr>
                <w:rFonts w:ascii="Times New Roman" w:hAnsi="Times New Roman"/>
                <w:sz w:val="28"/>
                <w:szCs w:val="28"/>
              </w:rPr>
              <w:t>–</w:t>
            </w:r>
            <w:r w:rsidR="002B338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4389">
              <w:rPr>
                <w:rFonts w:ascii="Times New Roman" w:hAnsi="Times New Roman"/>
                <w:sz w:val="28"/>
                <w:szCs w:val="28"/>
              </w:rPr>
              <w:t>20 00</w:t>
            </w:r>
            <w:r w:rsidR="009473E7" w:rsidRPr="00670D49">
              <w:rPr>
                <w:rFonts w:ascii="Times New Roman" w:hAnsi="Times New Roman"/>
                <w:sz w:val="28"/>
                <w:szCs w:val="28"/>
              </w:rPr>
              <w:t>0</w:t>
            </w:r>
            <w:r w:rsidRPr="00670D49">
              <w:rPr>
                <w:rFonts w:ascii="Times New Roman" w:hAnsi="Times New Roman"/>
                <w:sz w:val="28"/>
                <w:szCs w:val="28"/>
              </w:rPr>
              <w:t>,0 руб.</w:t>
            </w:r>
          </w:p>
        </w:tc>
      </w:tr>
      <w:tr w:rsidR="002D2572" w:rsidRPr="00670D49" w14:paraId="749C748A" w14:textId="77777777" w:rsidTr="00ED4844">
        <w:tc>
          <w:tcPr>
            <w:tcW w:w="3119" w:type="dxa"/>
          </w:tcPr>
          <w:p w14:paraId="5768895C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  программы                                              </w:t>
            </w:r>
          </w:p>
        </w:tc>
        <w:tc>
          <w:tcPr>
            <w:tcW w:w="6095" w:type="dxa"/>
          </w:tcPr>
          <w:p w14:paraId="606A7CCA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Ожидаемые результаты программы:</w:t>
            </w:r>
          </w:p>
          <w:p w14:paraId="70424093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- увеличение доходной части местного бюджета от использования муниципальной собственности;</w:t>
            </w:r>
          </w:p>
          <w:p w14:paraId="38B43686" w14:textId="77777777" w:rsidR="002D2572" w:rsidRPr="00670D49" w:rsidRDefault="002D2572" w:rsidP="00ED4844">
            <w:pPr>
              <w:pStyle w:val="a3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70D49">
              <w:rPr>
                <w:rFonts w:ascii="Times New Roman" w:hAnsi="Times New Roman"/>
                <w:color w:val="000000"/>
                <w:sz w:val="28"/>
                <w:szCs w:val="28"/>
              </w:rPr>
              <w:t>- укрепление экономической основы для решения вопросов обеспечения жизнедеятельности населения муниципального образования.</w:t>
            </w:r>
          </w:p>
        </w:tc>
      </w:tr>
    </w:tbl>
    <w:p w14:paraId="312FC560" w14:textId="77777777" w:rsidR="002D2572" w:rsidRPr="000A25E9" w:rsidRDefault="002D2572" w:rsidP="002D2572">
      <w:pPr>
        <w:pStyle w:val="a3"/>
        <w:rPr>
          <w:rFonts w:ascii="Times New Roman" w:hAnsi="Times New Roman"/>
          <w:sz w:val="28"/>
          <w:szCs w:val="28"/>
        </w:rPr>
      </w:pPr>
    </w:p>
    <w:p w14:paraId="10B3B571" w14:textId="77777777" w:rsidR="002D2572" w:rsidRDefault="002D2572" w:rsidP="002D2572">
      <w:pPr>
        <w:pStyle w:val="a3"/>
        <w:jc w:val="center"/>
        <w:rPr>
          <w:rStyle w:val="t1"/>
          <w:rFonts w:ascii="Times New Roman" w:hAnsi="Times New Roman"/>
          <w:b/>
          <w:sz w:val="28"/>
          <w:szCs w:val="28"/>
        </w:rPr>
      </w:pPr>
    </w:p>
    <w:p w14:paraId="5944610D" w14:textId="77777777" w:rsidR="005E52BE" w:rsidRDefault="005E52BE"/>
    <w:sectPr w:rsidR="005E52BE" w:rsidSect="005E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572"/>
    <w:rsid w:val="00023AEA"/>
    <w:rsid w:val="00214389"/>
    <w:rsid w:val="002519E2"/>
    <w:rsid w:val="002B3380"/>
    <w:rsid w:val="002D2572"/>
    <w:rsid w:val="005E52BE"/>
    <w:rsid w:val="00782276"/>
    <w:rsid w:val="007F5D36"/>
    <w:rsid w:val="008274DF"/>
    <w:rsid w:val="009473E7"/>
    <w:rsid w:val="009D336F"/>
    <w:rsid w:val="00A8045E"/>
    <w:rsid w:val="00B56CA3"/>
    <w:rsid w:val="00E2621B"/>
    <w:rsid w:val="00E75964"/>
    <w:rsid w:val="00F11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6B67B"/>
  <w15:docId w15:val="{E662FCA6-43AF-47A0-A40F-ECE079C9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5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1">
    <w:name w:val="t1"/>
    <w:basedOn w:val="a0"/>
    <w:rsid w:val="002D2572"/>
  </w:style>
  <w:style w:type="paragraph" w:styleId="a3">
    <w:name w:val="No Spacing"/>
    <w:uiPriority w:val="1"/>
    <w:qFormat/>
    <w:rsid w:val="002D257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372</Words>
  <Characters>2122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11</cp:revision>
  <cp:lastPrinted>2016-11-22T12:33:00Z</cp:lastPrinted>
  <dcterms:created xsi:type="dcterms:W3CDTF">2016-11-22T12:31:00Z</dcterms:created>
  <dcterms:modified xsi:type="dcterms:W3CDTF">2022-11-14T11:37:00Z</dcterms:modified>
</cp:coreProperties>
</file>