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17" w:rsidRPr="007179FD" w:rsidRDefault="0046548F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57495">
        <w:rPr>
          <w:rFonts w:ascii="Arial" w:hAnsi="Arial" w:cs="Arial"/>
          <w:sz w:val="28"/>
          <w:szCs w:val="28"/>
        </w:rPr>
        <w:tab/>
      </w:r>
      <w:r w:rsidR="00085E17" w:rsidRPr="007179FD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085E17">
        <w:rPr>
          <w:rFonts w:ascii="Arial" w:hAnsi="Arial" w:cs="Arial"/>
          <w:b/>
          <w:sz w:val="32"/>
          <w:szCs w:val="32"/>
        </w:rPr>
        <w:t>БРЕЖНЕВСКОГО</w:t>
      </w:r>
      <w:r w:rsidR="00085E17" w:rsidRPr="007179F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179FD">
        <w:rPr>
          <w:rFonts w:ascii="Arial" w:hAnsi="Arial" w:cs="Arial"/>
          <w:b/>
          <w:sz w:val="32"/>
          <w:szCs w:val="32"/>
        </w:rPr>
        <w:t>ПОСТАНОВЛЕНИЕ</w:t>
      </w:r>
    </w:p>
    <w:p w:rsidR="00085E17" w:rsidRPr="007179FD" w:rsidRDefault="00085E1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85E17" w:rsidRPr="007179FD" w:rsidRDefault="006D0177" w:rsidP="00085E1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66D68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 июля</w:t>
      </w:r>
      <w:r w:rsidR="00085E17">
        <w:rPr>
          <w:rFonts w:ascii="Arial" w:hAnsi="Arial" w:cs="Arial"/>
          <w:b/>
          <w:sz w:val="32"/>
          <w:szCs w:val="32"/>
        </w:rPr>
        <w:t xml:space="preserve"> 2020</w:t>
      </w:r>
      <w:r w:rsidR="00085E17" w:rsidRPr="007179FD">
        <w:rPr>
          <w:rFonts w:ascii="Arial" w:hAnsi="Arial" w:cs="Arial"/>
          <w:b/>
          <w:sz w:val="32"/>
          <w:szCs w:val="32"/>
        </w:rPr>
        <w:t xml:space="preserve">г.  </w:t>
      </w:r>
      <w:r w:rsidR="00085E17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</w:t>
      </w:r>
      <w:r w:rsidR="00166D68">
        <w:rPr>
          <w:rFonts w:ascii="Arial" w:hAnsi="Arial" w:cs="Arial"/>
          <w:b/>
          <w:sz w:val="32"/>
          <w:szCs w:val="32"/>
        </w:rPr>
        <w:t>6</w:t>
      </w:r>
      <w:r w:rsidR="00085E17">
        <w:rPr>
          <w:rFonts w:ascii="Arial" w:hAnsi="Arial" w:cs="Arial"/>
          <w:b/>
          <w:sz w:val="32"/>
          <w:szCs w:val="32"/>
        </w:rPr>
        <w:t>-П</w:t>
      </w:r>
    </w:p>
    <w:p w:rsidR="00E224A9" w:rsidRPr="00C57495" w:rsidRDefault="00E224A9" w:rsidP="00085E17">
      <w:pPr>
        <w:pStyle w:val="a6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57495" w:rsidRPr="00C57495" w:rsidRDefault="00E224A9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b/>
          <w:sz w:val="28"/>
          <w:szCs w:val="28"/>
        </w:rPr>
        <w:t>Об утверждении программы оздоровления</w:t>
      </w:r>
    </w:p>
    <w:p w:rsidR="00E224A9" w:rsidRPr="00C57495" w:rsidRDefault="00E224A9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b/>
          <w:sz w:val="28"/>
          <w:szCs w:val="28"/>
        </w:rPr>
        <w:t xml:space="preserve">муниципальных финансов </w:t>
      </w:r>
      <w:proofErr w:type="gramStart"/>
      <w:r w:rsidR="00085E17">
        <w:rPr>
          <w:rFonts w:ascii="Arial" w:hAnsi="Arial" w:cs="Arial"/>
          <w:b/>
          <w:sz w:val="28"/>
          <w:szCs w:val="28"/>
        </w:rPr>
        <w:t>Брежневского</w:t>
      </w:r>
      <w:proofErr w:type="gramEnd"/>
    </w:p>
    <w:p w:rsidR="00E224A9" w:rsidRPr="00C57495" w:rsidRDefault="00E224A9" w:rsidP="00C5749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7495">
        <w:rPr>
          <w:rFonts w:ascii="Arial" w:hAnsi="Arial" w:cs="Arial"/>
          <w:b/>
          <w:sz w:val="28"/>
          <w:szCs w:val="28"/>
        </w:rPr>
        <w:t>сельсовета Курского района Курской  области</w:t>
      </w:r>
    </w:p>
    <w:p w:rsidR="00BE54DC" w:rsidRDefault="00E224A9" w:rsidP="00C115F1">
      <w:pPr>
        <w:contextualSpacing/>
        <w:jc w:val="both"/>
        <w:rPr>
          <w:rFonts w:ascii="Arial" w:hAnsi="Arial" w:cs="Arial"/>
          <w:sz w:val="28"/>
          <w:szCs w:val="28"/>
        </w:rPr>
      </w:pPr>
      <w:r w:rsidRPr="00C5749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A4832" w:rsidRPr="00C57495">
        <w:rPr>
          <w:rFonts w:ascii="Arial" w:hAnsi="Arial" w:cs="Arial"/>
          <w:b/>
          <w:sz w:val="28"/>
          <w:szCs w:val="28"/>
        </w:rPr>
        <w:t xml:space="preserve"> </w:t>
      </w:r>
      <w:r w:rsidRPr="00C57495">
        <w:rPr>
          <w:rFonts w:ascii="Arial" w:hAnsi="Arial" w:cs="Arial"/>
          <w:sz w:val="28"/>
          <w:szCs w:val="28"/>
        </w:rPr>
        <w:t xml:space="preserve">           </w:t>
      </w:r>
    </w:p>
    <w:p w:rsidR="00752DDF" w:rsidRPr="00BE54DC" w:rsidRDefault="00E224A9" w:rsidP="00C115F1">
      <w:pPr>
        <w:contextualSpacing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BA4832" w:rsidRPr="00BE54DC">
        <w:rPr>
          <w:rFonts w:ascii="Arial" w:hAnsi="Arial" w:cs="Arial"/>
          <w:sz w:val="24"/>
          <w:szCs w:val="24"/>
        </w:rPr>
        <w:t xml:space="preserve">Во исполнение </w:t>
      </w:r>
      <w:r w:rsidR="00AB1E71" w:rsidRPr="00BE54DC">
        <w:rPr>
          <w:rFonts w:ascii="Arial" w:hAnsi="Arial" w:cs="Arial"/>
          <w:sz w:val="24"/>
          <w:szCs w:val="24"/>
        </w:rPr>
        <w:t>п</w:t>
      </w:r>
      <w:r w:rsidR="00BA4832" w:rsidRPr="00BE54DC">
        <w:rPr>
          <w:rFonts w:ascii="Arial" w:hAnsi="Arial" w:cs="Arial"/>
          <w:sz w:val="24"/>
          <w:szCs w:val="24"/>
        </w:rPr>
        <w:t xml:space="preserve">остановления </w:t>
      </w:r>
      <w:r w:rsidR="00177DD9" w:rsidRPr="00BE54DC">
        <w:rPr>
          <w:rFonts w:ascii="Arial" w:hAnsi="Arial" w:cs="Arial"/>
          <w:sz w:val="24"/>
          <w:szCs w:val="24"/>
        </w:rPr>
        <w:t>Администрации Курской области</w:t>
      </w:r>
      <w:r w:rsidR="00BA4832" w:rsidRPr="00BE54DC">
        <w:rPr>
          <w:rFonts w:ascii="Arial" w:hAnsi="Arial" w:cs="Arial"/>
          <w:sz w:val="24"/>
          <w:szCs w:val="24"/>
        </w:rPr>
        <w:t xml:space="preserve"> от 30</w:t>
      </w:r>
      <w:r w:rsidR="00177DD9" w:rsidRPr="00BE54DC">
        <w:rPr>
          <w:rFonts w:ascii="Arial" w:hAnsi="Arial" w:cs="Arial"/>
          <w:sz w:val="24"/>
          <w:szCs w:val="24"/>
        </w:rPr>
        <w:t>.10.2019</w:t>
      </w:r>
      <w:r w:rsidR="00884172" w:rsidRPr="00BE54DC">
        <w:rPr>
          <w:rFonts w:ascii="Arial" w:hAnsi="Arial" w:cs="Arial"/>
          <w:sz w:val="24"/>
          <w:szCs w:val="24"/>
        </w:rPr>
        <w:t xml:space="preserve"> №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177DD9" w:rsidRPr="00BE54DC">
        <w:rPr>
          <w:rFonts w:ascii="Arial" w:hAnsi="Arial" w:cs="Arial"/>
          <w:sz w:val="24"/>
          <w:szCs w:val="24"/>
        </w:rPr>
        <w:t>1040-па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1835BC" w:rsidRPr="00BE54DC">
        <w:rPr>
          <w:rFonts w:ascii="Arial" w:hAnsi="Arial" w:cs="Arial"/>
          <w:sz w:val="24"/>
          <w:szCs w:val="24"/>
        </w:rPr>
        <w:t>«</w:t>
      </w:r>
      <w:r w:rsidR="00BA4832" w:rsidRPr="00BE54DC">
        <w:rPr>
          <w:rFonts w:ascii="Arial" w:hAnsi="Arial" w:cs="Arial"/>
          <w:sz w:val="24"/>
          <w:szCs w:val="24"/>
        </w:rPr>
        <w:t xml:space="preserve">О соглашениях, которые предусматривают меры по социально-экономическому развитию и оздоровлению </w:t>
      </w:r>
      <w:r w:rsidR="00177DD9" w:rsidRPr="00BE54DC">
        <w:rPr>
          <w:rFonts w:ascii="Arial" w:hAnsi="Arial" w:cs="Arial"/>
          <w:sz w:val="24"/>
          <w:szCs w:val="24"/>
        </w:rPr>
        <w:t xml:space="preserve">муниципальных </w:t>
      </w:r>
      <w:r w:rsidR="00BA4832" w:rsidRPr="00BE54DC">
        <w:rPr>
          <w:rFonts w:ascii="Arial" w:hAnsi="Arial" w:cs="Arial"/>
          <w:sz w:val="24"/>
          <w:szCs w:val="24"/>
        </w:rPr>
        <w:t xml:space="preserve">финансов </w:t>
      </w:r>
      <w:r w:rsidR="00177DD9" w:rsidRPr="00BE54DC">
        <w:rPr>
          <w:rFonts w:ascii="Arial" w:hAnsi="Arial" w:cs="Arial"/>
          <w:sz w:val="24"/>
          <w:szCs w:val="24"/>
        </w:rPr>
        <w:t xml:space="preserve">муниципальных районов (городских округов), городских, сельских поселений </w:t>
      </w:r>
      <w:r w:rsidR="009F6203" w:rsidRPr="00BE54DC">
        <w:rPr>
          <w:rFonts w:ascii="Arial" w:hAnsi="Arial" w:cs="Arial"/>
          <w:sz w:val="24"/>
          <w:szCs w:val="24"/>
        </w:rPr>
        <w:t xml:space="preserve">Курской области» </w:t>
      </w:r>
      <w:r w:rsidR="00BA4832" w:rsidRPr="00BE54DC">
        <w:rPr>
          <w:rFonts w:ascii="Arial" w:hAnsi="Arial" w:cs="Arial"/>
          <w:sz w:val="24"/>
          <w:szCs w:val="24"/>
        </w:rPr>
        <w:t xml:space="preserve">и условий заключенного Соглашения </w:t>
      </w:r>
      <w:r w:rsidR="00177DD9" w:rsidRPr="00BE54DC">
        <w:rPr>
          <w:rFonts w:ascii="Arial" w:hAnsi="Arial" w:cs="Arial"/>
          <w:sz w:val="24"/>
          <w:szCs w:val="24"/>
        </w:rPr>
        <w:t>б/н</w:t>
      </w:r>
      <w:r w:rsidR="00BA4832" w:rsidRPr="00BE54DC">
        <w:rPr>
          <w:rFonts w:ascii="Arial" w:hAnsi="Arial" w:cs="Arial"/>
          <w:sz w:val="24"/>
          <w:szCs w:val="24"/>
        </w:rPr>
        <w:t xml:space="preserve"> от </w:t>
      </w:r>
      <w:r w:rsidR="00177DD9" w:rsidRPr="00BE54DC">
        <w:rPr>
          <w:rFonts w:ascii="Arial" w:hAnsi="Arial" w:cs="Arial"/>
          <w:sz w:val="24"/>
          <w:szCs w:val="24"/>
        </w:rPr>
        <w:t>2</w:t>
      </w:r>
      <w:r w:rsidRPr="00BE54DC">
        <w:rPr>
          <w:rFonts w:ascii="Arial" w:hAnsi="Arial" w:cs="Arial"/>
          <w:sz w:val="24"/>
          <w:szCs w:val="24"/>
        </w:rPr>
        <w:t>1</w:t>
      </w:r>
      <w:r w:rsidR="00BA4832" w:rsidRPr="00BE54DC">
        <w:rPr>
          <w:rFonts w:ascii="Arial" w:hAnsi="Arial" w:cs="Arial"/>
          <w:sz w:val="24"/>
          <w:szCs w:val="24"/>
        </w:rPr>
        <w:t>.0</w:t>
      </w:r>
      <w:r w:rsidR="00177DD9" w:rsidRPr="00BE54DC">
        <w:rPr>
          <w:rFonts w:ascii="Arial" w:hAnsi="Arial" w:cs="Arial"/>
          <w:sz w:val="24"/>
          <w:szCs w:val="24"/>
        </w:rPr>
        <w:t>1</w:t>
      </w:r>
      <w:r w:rsidR="00BA4832" w:rsidRPr="00BE54DC">
        <w:rPr>
          <w:rFonts w:ascii="Arial" w:hAnsi="Arial" w:cs="Arial"/>
          <w:sz w:val="24"/>
          <w:szCs w:val="24"/>
        </w:rPr>
        <w:t>.20</w:t>
      </w:r>
      <w:r w:rsidR="00177DD9" w:rsidRPr="00BE54DC">
        <w:rPr>
          <w:rFonts w:ascii="Arial" w:hAnsi="Arial" w:cs="Arial"/>
          <w:sz w:val="24"/>
          <w:szCs w:val="24"/>
        </w:rPr>
        <w:t>20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1835BC" w:rsidRPr="00BE54DC">
        <w:rPr>
          <w:rFonts w:ascii="Arial" w:hAnsi="Arial" w:cs="Arial"/>
          <w:sz w:val="24"/>
          <w:szCs w:val="24"/>
        </w:rPr>
        <w:t>«</w:t>
      </w:r>
      <w:r w:rsidR="00BA4832" w:rsidRPr="00BE54DC">
        <w:rPr>
          <w:rFonts w:ascii="Arial" w:hAnsi="Arial" w:cs="Arial"/>
          <w:sz w:val="24"/>
          <w:szCs w:val="24"/>
        </w:rPr>
        <w:t xml:space="preserve">О мерах по социально-экономическому развитию и оздоровлению </w:t>
      </w:r>
      <w:r w:rsidR="009F6203" w:rsidRPr="00BE54DC">
        <w:rPr>
          <w:rFonts w:ascii="Arial" w:hAnsi="Arial" w:cs="Arial"/>
          <w:sz w:val="24"/>
          <w:szCs w:val="24"/>
        </w:rPr>
        <w:t>муниципальных</w:t>
      </w:r>
      <w:r w:rsidR="00BA4832" w:rsidRPr="00BE54DC">
        <w:rPr>
          <w:rFonts w:ascii="Arial" w:hAnsi="Arial" w:cs="Arial"/>
          <w:sz w:val="24"/>
          <w:szCs w:val="24"/>
        </w:rPr>
        <w:t xml:space="preserve"> финансов </w:t>
      </w:r>
      <w:r w:rsidRPr="00BE54DC">
        <w:rPr>
          <w:rFonts w:ascii="Arial" w:hAnsi="Arial" w:cs="Arial"/>
          <w:sz w:val="24"/>
          <w:szCs w:val="24"/>
        </w:rPr>
        <w:t xml:space="preserve">сельских поселений Курского </w:t>
      </w:r>
      <w:r w:rsidR="009F6203" w:rsidRPr="00BE54DC">
        <w:rPr>
          <w:rFonts w:ascii="Arial" w:hAnsi="Arial" w:cs="Arial"/>
          <w:sz w:val="24"/>
          <w:szCs w:val="24"/>
        </w:rPr>
        <w:t xml:space="preserve"> района  </w:t>
      </w:r>
      <w:r w:rsidR="00BA4832" w:rsidRPr="00BE54DC">
        <w:rPr>
          <w:rFonts w:ascii="Arial" w:hAnsi="Arial" w:cs="Arial"/>
          <w:sz w:val="24"/>
          <w:szCs w:val="24"/>
        </w:rPr>
        <w:t>Курской области</w:t>
      </w:r>
      <w:r w:rsidRPr="00BE54DC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8D79AB">
        <w:rPr>
          <w:rFonts w:ascii="Arial" w:hAnsi="Arial" w:cs="Arial"/>
          <w:sz w:val="24"/>
          <w:szCs w:val="24"/>
        </w:rPr>
        <w:t>Брежневский</w:t>
      </w:r>
      <w:r w:rsidRPr="00BE54DC">
        <w:rPr>
          <w:rFonts w:ascii="Arial" w:hAnsi="Arial" w:cs="Arial"/>
          <w:sz w:val="24"/>
          <w:szCs w:val="24"/>
        </w:rPr>
        <w:t xml:space="preserve"> сельсовет» Курского района Курской</w:t>
      </w:r>
      <w:proofErr w:type="gramEnd"/>
      <w:r w:rsidRPr="00BE54DC">
        <w:rPr>
          <w:rFonts w:ascii="Arial" w:hAnsi="Arial" w:cs="Arial"/>
          <w:sz w:val="24"/>
          <w:szCs w:val="24"/>
        </w:rPr>
        <w:t xml:space="preserve"> области» </w:t>
      </w:r>
      <w:r w:rsidR="00BA4832" w:rsidRPr="00BE54DC">
        <w:rPr>
          <w:rFonts w:ascii="Arial" w:hAnsi="Arial" w:cs="Arial"/>
          <w:sz w:val="24"/>
          <w:szCs w:val="24"/>
        </w:rPr>
        <w:t xml:space="preserve"> </w:t>
      </w:r>
      <w:r w:rsidR="00752DDF" w:rsidRPr="00BE54DC">
        <w:rPr>
          <w:rFonts w:ascii="Arial" w:hAnsi="Arial" w:cs="Arial"/>
          <w:sz w:val="24"/>
          <w:szCs w:val="24"/>
        </w:rPr>
        <w:t xml:space="preserve">Администрация </w:t>
      </w:r>
      <w:r w:rsidR="00085E17" w:rsidRPr="00BE54DC">
        <w:rPr>
          <w:rFonts w:ascii="Arial" w:hAnsi="Arial" w:cs="Arial"/>
          <w:sz w:val="24"/>
          <w:szCs w:val="24"/>
        </w:rPr>
        <w:t>Брежневского</w:t>
      </w:r>
      <w:r w:rsidR="00752DDF" w:rsidRPr="00BE54DC">
        <w:rPr>
          <w:rFonts w:ascii="Arial" w:hAnsi="Arial" w:cs="Arial"/>
          <w:sz w:val="24"/>
          <w:szCs w:val="24"/>
        </w:rPr>
        <w:t xml:space="preserve"> сельсовета </w:t>
      </w:r>
      <w:r w:rsidR="009F6203" w:rsidRPr="00BE54DC">
        <w:rPr>
          <w:rFonts w:ascii="Arial" w:hAnsi="Arial" w:cs="Arial"/>
          <w:sz w:val="24"/>
          <w:szCs w:val="24"/>
        </w:rPr>
        <w:t xml:space="preserve"> Курского района</w:t>
      </w:r>
      <w:r w:rsidR="00BA4832" w:rsidRPr="00BE54DC">
        <w:rPr>
          <w:rFonts w:ascii="Arial" w:hAnsi="Arial" w:cs="Arial"/>
          <w:sz w:val="24"/>
          <w:szCs w:val="24"/>
        </w:rPr>
        <w:t xml:space="preserve"> Курской области</w:t>
      </w:r>
      <w:r w:rsidR="00752DDF" w:rsidRPr="00BE54DC">
        <w:rPr>
          <w:rFonts w:ascii="Arial" w:hAnsi="Arial" w:cs="Arial"/>
          <w:sz w:val="24"/>
          <w:szCs w:val="24"/>
        </w:rPr>
        <w:t xml:space="preserve">    </w:t>
      </w:r>
    </w:p>
    <w:p w:rsidR="00BA4832" w:rsidRPr="00BE54DC" w:rsidRDefault="00752DDF" w:rsidP="00E224A9">
      <w:pPr>
        <w:rPr>
          <w:rFonts w:ascii="Arial" w:hAnsi="Arial" w:cs="Arial"/>
          <w:sz w:val="24"/>
          <w:szCs w:val="24"/>
        </w:rPr>
      </w:pPr>
      <w:r w:rsidRPr="00BE54D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C57495" w:rsidRPr="00BE54DC">
        <w:rPr>
          <w:rFonts w:ascii="Arial" w:hAnsi="Arial" w:cs="Arial"/>
          <w:sz w:val="24"/>
          <w:szCs w:val="24"/>
        </w:rPr>
        <w:t xml:space="preserve">ПОСТАНОВЛЯЕТ </w:t>
      </w:r>
    </w:p>
    <w:p w:rsidR="00E224A9" w:rsidRPr="00BE54DC" w:rsidRDefault="006A7D55" w:rsidP="006A7D55">
      <w:pPr>
        <w:rPr>
          <w:rFonts w:ascii="Arial" w:hAnsi="Arial" w:cs="Arial"/>
          <w:noProof/>
          <w:color w:val="000000"/>
          <w:sz w:val="24"/>
          <w:szCs w:val="24"/>
        </w:rPr>
      </w:pPr>
      <w:r w:rsidRPr="00BE54DC">
        <w:rPr>
          <w:rFonts w:ascii="Arial" w:hAnsi="Arial" w:cs="Arial"/>
          <w:noProof/>
          <w:color w:val="000000"/>
          <w:sz w:val="24"/>
          <w:szCs w:val="24"/>
        </w:rPr>
        <w:t xml:space="preserve">     </w:t>
      </w:r>
      <w:r w:rsidR="00016A85" w:rsidRPr="00BE54DC">
        <w:rPr>
          <w:rFonts w:ascii="Arial" w:hAnsi="Arial" w:cs="Arial"/>
          <w:noProof/>
          <w:color w:val="000000"/>
          <w:sz w:val="24"/>
          <w:szCs w:val="24"/>
        </w:rPr>
        <w:t xml:space="preserve">       </w:t>
      </w:r>
      <w:r w:rsidRPr="00BE54DC">
        <w:rPr>
          <w:rFonts w:ascii="Arial" w:hAnsi="Arial" w:cs="Arial"/>
          <w:noProof/>
          <w:color w:val="000000"/>
          <w:sz w:val="24"/>
          <w:szCs w:val="24"/>
        </w:rPr>
        <w:t xml:space="preserve"> 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 xml:space="preserve">1. Утвердить программу оздоровления муниципальных финансов </w:t>
      </w:r>
      <w:r w:rsidR="00085E17" w:rsidRPr="00BE54DC">
        <w:rPr>
          <w:rFonts w:ascii="Arial" w:hAnsi="Arial" w:cs="Arial"/>
          <w:sz w:val="24"/>
          <w:szCs w:val="24"/>
        </w:rPr>
        <w:t>Брежневского</w:t>
      </w:r>
      <w:r w:rsidRPr="00BE54DC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   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>(далее – Программа) согласно приложению № 1 к настоящему постановлению.</w:t>
      </w:r>
    </w:p>
    <w:p w:rsidR="00E224A9" w:rsidRPr="00BE54DC" w:rsidRDefault="006A7D55" w:rsidP="006A7D55">
      <w:pPr>
        <w:jc w:val="both"/>
        <w:rPr>
          <w:rFonts w:ascii="Arial" w:hAnsi="Arial" w:cs="Arial"/>
          <w:noProof/>
          <w:color w:val="000000"/>
          <w:sz w:val="24"/>
          <w:szCs w:val="24"/>
        </w:rPr>
      </w:pPr>
      <w:r w:rsidRPr="00BE54DC">
        <w:rPr>
          <w:rFonts w:ascii="Arial" w:hAnsi="Arial" w:cs="Arial"/>
          <w:noProof/>
          <w:color w:val="000000"/>
          <w:sz w:val="24"/>
          <w:szCs w:val="24"/>
        </w:rPr>
        <w:t xml:space="preserve">   </w:t>
      </w:r>
      <w:r w:rsidR="00016A85" w:rsidRPr="00BE54DC">
        <w:rPr>
          <w:rFonts w:ascii="Arial" w:hAnsi="Arial" w:cs="Arial"/>
          <w:noProof/>
          <w:color w:val="000000"/>
          <w:sz w:val="24"/>
          <w:szCs w:val="24"/>
        </w:rPr>
        <w:t xml:space="preserve">    </w:t>
      </w:r>
      <w:r w:rsidRPr="00BE54DC">
        <w:rPr>
          <w:rFonts w:ascii="Arial" w:hAnsi="Arial" w:cs="Arial"/>
          <w:noProof/>
          <w:color w:val="000000"/>
          <w:sz w:val="24"/>
          <w:szCs w:val="24"/>
        </w:rPr>
        <w:t>2</w:t>
      </w:r>
      <w:r w:rsidR="00E224A9" w:rsidRPr="00BE54DC">
        <w:rPr>
          <w:rFonts w:ascii="Arial" w:hAnsi="Arial" w:cs="Arial"/>
          <w:noProof/>
          <w:color w:val="000000"/>
          <w:sz w:val="24"/>
          <w:szCs w:val="24"/>
        </w:rPr>
        <w:t>. Настоящее постановление вступает в силу со дня его подписания, подлежит официальному опубликованию и распространяется на правоотношения, возникшие с 1 января 2020 года.</w:t>
      </w:r>
    </w:p>
    <w:p w:rsidR="00BE54DC" w:rsidRDefault="00BE54DC" w:rsidP="00BE5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E54DC" w:rsidRDefault="00BE54DC" w:rsidP="00BE5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E54DC" w:rsidRDefault="00BE54DC" w:rsidP="00BE5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A7D55" w:rsidRPr="00BE54DC" w:rsidRDefault="00645CB0" w:rsidP="00BE54DC">
      <w:pPr>
        <w:pStyle w:val="a6"/>
        <w:rPr>
          <w:rFonts w:ascii="Arial" w:hAnsi="Arial" w:cs="Arial"/>
          <w:sz w:val="24"/>
          <w:szCs w:val="24"/>
        </w:rPr>
      </w:pPr>
      <w:r w:rsidRPr="00BE54DC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gramStart"/>
      <w:r w:rsidR="00085E17" w:rsidRPr="00BE54DC">
        <w:rPr>
          <w:rFonts w:ascii="Arial" w:hAnsi="Arial" w:cs="Arial"/>
          <w:sz w:val="24"/>
          <w:szCs w:val="24"/>
        </w:rPr>
        <w:t>Брежневского</w:t>
      </w:r>
      <w:proofErr w:type="gramEnd"/>
    </w:p>
    <w:p w:rsidR="00C57495" w:rsidRPr="00BE54DC" w:rsidRDefault="006A7D55" w:rsidP="00BE54DC">
      <w:pPr>
        <w:pStyle w:val="a6"/>
        <w:rPr>
          <w:rFonts w:ascii="Arial" w:eastAsia="Times New Roman" w:hAnsi="Arial" w:cs="Arial"/>
          <w:sz w:val="24"/>
          <w:szCs w:val="24"/>
        </w:rPr>
      </w:pPr>
      <w:r w:rsidRPr="00BE54DC">
        <w:rPr>
          <w:rFonts w:ascii="Arial" w:hAnsi="Arial" w:cs="Arial"/>
          <w:sz w:val="24"/>
          <w:szCs w:val="24"/>
        </w:rPr>
        <w:t>сельсовета  Курского района</w:t>
      </w:r>
      <w:r w:rsidRPr="00BE54DC">
        <w:t xml:space="preserve"> </w:t>
      </w:r>
      <w:r w:rsidR="00645CB0" w:rsidRPr="00BE54DC">
        <w:rPr>
          <w:rFonts w:eastAsia="Times New Roman"/>
        </w:rPr>
        <w:t xml:space="preserve">   </w:t>
      </w:r>
      <w:r w:rsidR="00645CB0" w:rsidRPr="00BE54DC">
        <w:rPr>
          <w:rFonts w:eastAsia="Times New Roman"/>
        </w:rPr>
        <w:tab/>
      </w:r>
      <w:r w:rsidR="00BE54DC" w:rsidRPr="00BE54D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BE54DC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BE54DC" w:rsidRPr="00BE54DC">
        <w:rPr>
          <w:rFonts w:ascii="Arial" w:eastAsia="Times New Roman" w:hAnsi="Arial" w:cs="Arial"/>
          <w:sz w:val="24"/>
          <w:szCs w:val="24"/>
        </w:rPr>
        <w:t xml:space="preserve">          В.Д. </w:t>
      </w:r>
      <w:proofErr w:type="spellStart"/>
      <w:r w:rsidR="00BE54DC" w:rsidRPr="00BE54DC">
        <w:rPr>
          <w:rFonts w:ascii="Arial" w:eastAsia="Times New Roman" w:hAnsi="Arial" w:cs="Arial"/>
          <w:sz w:val="24"/>
          <w:szCs w:val="24"/>
        </w:rPr>
        <w:t>Печурин</w:t>
      </w:r>
      <w:proofErr w:type="spellEnd"/>
      <w:r w:rsidR="00782FEB" w:rsidRPr="00BE54DC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645CB0" w:rsidRPr="00BE54DC">
        <w:rPr>
          <w:rFonts w:ascii="Arial" w:eastAsia="Times New Roman" w:hAnsi="Arial" w:cs="Arial"/>
          <w:sz w:val="24"/>
          <w:szCs w:val="24"/>
        </w:rPr>
        <w:tab/>
      </w:r>
    </w:p>
    <w:p w:rsidR="00085E17" w:rsidRPr="00BE54DC" w:rsidRDefault="00085E17" w:rsidP="006A7D55">
      <w:pPr>
        <w:rPr>
          <w:rFonts w:ascii="Arial" w:eastAsia="Times New Roman" w:hAnsi="Arial" w:cs="Arial"/>
          <w:sz w:val="24"/>
          <w:szCs w:val="24"/>
        </w:rPr>
      </w:pPr>
    </w:p>
    <w:p w:rsidR="00085E17" w:rsidRDefault="00085E17" w:rsidP="006A7D55">
      <w:pPr>
        <w:rPr>
          <w:rFonts w:ascii="Arial" w:eastAsia="Times New Roman" w:hAnsi="Arial" w:cs="Arial"/>
          <w:sz w:val="28"/>
          <w:szCs w:val="28"/>
        </w:rPr>
      </w:pPr>
    </w:p>
    <w:p w:rsidR="00BE54DC" w:rsidRDefault="00BE54DC" w:rsidP="006A7D55">
      <w:pPr>
        <w:rPr>
          <w:rFonts w:ascii="Arial" w:eastAsia="Times New Roman" w:hAnsi="Arial" w:cs="Arial"/>
          <w:sz w:val="28"/>
          <w:szCs w:val="28"/>
        </w:rPr>
      </w:pPr>
    </w:p>
    <w:p w:rsidR="00BE54DC" w:rsidRDefault="00BE54DC" w:rsidP="00BE54DC">
      <w:pPr>
        <w:spacing w:after="0" w:line="240" w:lineRule="auto"/>
        <w:ind w:right="-86"/>
        <w:rPr>
          <w:rFonts w:ascii="Arial" w:eastAsia="Times New Roman" w:hAnsi="Arial" w:cs="Arial"/>
          <w:sz w:val="28"/>
          <w:szCs w:val="28"/>
        </w:rPr>
      </w:pPr>
    </w:p>
    <w:p w:rsidR="00BE54DC" w:rsidRDefault="00BE54DC" w:rsidP="00BE54DC">
      <w:pPr>
        <w:spacing w:after="0" w:line="240" w:lineRule="auto"/>
        <w:ind w:right="-86"/>
        <w:rPr>
          <w:rFonts w:ascii="Arial" w:eastAsia="Times New Roman" w:hAnsi="Arial" w:cs="Arial"/>
          <w:sz w:val="28"/>
          <w:szCs w:val="28"/>
        </w:rPr>
      </w:pPr>
    </w:p>
    <w:p w:rsidR="006A7D55" w:rsidRPr="00C57495" w:rsidRDefault="00BE54DC" w:rsidP="00BE54DC">
      <w:pPr>
        <w:spacing w:after="0" w:line="240" w:lineRule="auto"/>
        <w:ind w:right="-8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                                                          </w:t>
      </w:r>
      <w:r w:rsidR="006A7D55" w:rsidRPr="00C57495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59692F" w:rsidRPr="00C57495" w:rsidRDefault="006A7D55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 постановлению </w:t>
      </w:r>
      <w:r w:rsidR="00645CB0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Администрации</w:t>
      </w:r>
    </w:p>
    <w:p w:rsidR="006A7D55" w:rsidRPr="00C57495" w:rsidRDefault="00085E17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Брежневского</w:t>
      </w:r>
      <w:r w:rsidR="006A7D55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</w:p>
    <w:p w:rsidR="00645CB0" w:rsidRPr="00C57495" w:rsidRDefault="0059692F" w:rsidP="009F16EB">
      <w:pPr>
        <w:pStyle w:val="20"/>
        <w:shd w:val="clear" w:color="auto" w:fill="auto"/>
        <w:spacing w:line="240" w:lineRule="auto"/>
        <w:ind w:left="4536" w:right="-86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645CB0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</w:p>
    <w:p w:rsidR="000264ED" w:rsidRPr="00C57495" w:rsidRDefault="00D625E1" w:rsidP="009F16EB">
      <w:pPr>
        <w:pStyle w:val="20"/>
        <w:shd w:val="clear" w:color="auto" w:fill="auto"/>
        <w:tabs>
          <w:tab w:val="left" w:pos="7870"/>
        </w:tabs>
        <w:spacing w:line="240" w:lineRule="auto"/>
        <w:ind w:left="4536" w:right="-86"/>
        <w:rPr>
          <w:rStyle w:val="211pt"/>
          <w:rFonts w:ascii="Arial" w:hAnsi="Arial" w:cs="Arial"/>
          <w:sz w:val="24"/>
          <w:szCs w:val="24"/>
        </w:rPr>
      </w:pPr>
      <w:r w:rsidRPr="00C57495">
        <w:rPr>
          <w:rStyle w:val="211pt"/>
          <w:rFonts w:ascii="Arial" w:hAnsi="Arial" w:cs="Arial"/>
          <w:sz w:val="24"/>
          <w:szCs w:val="24"/>
        </w:rPr>
        <w:t xml:space="preserve">от </w:t>
      </w:r>
      <w:r w:rsidR="00166D68">
        <w:rPr>
          <w:rStyle w:val="211pt"/>
          <w:rFonts w:ascii="Arial" w:hAnsi="Arial" w:cs="Arial"/>
          <w:sz w:val="24"/>
          <w:szCs w:val="24"/>
        </w:rPr>
        <w:t>27</w:t>
      </w:r>
      <w:r w:rsidR="00BE54DC">
        <w:rPr>
          <w:rStyle w:val="211pt"/>
          <w:rFonts w:ascii="Arial" w:hAnsi="Arial" w:cs="Arial"/>
          <w:sz w:val="24"/>
          <w:szCs w:val="24"/>
        </w:rPr>
        <w:t>.07.2020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5</w:t>
      </w:r>
      <w:r w:rsidR="00166D68">
        <w:rPr>
          <w:rStyle w:val="211pt"/>
          <w:rFonts w:ascii="Arial" w:hAnsi="Arial" w:cs="Arial"/>
          <w:sz w:val="24"/>
          <w:szCs w:val="24"/>
        </w:rPr>
        <w:t>6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-П</w:t>
      </w:r>
    </w:p>
    <w:p w:rsidR="009F16EB" w:rsidRPr="00C57495" w:rsidRDefault="009F16EB" w:rsidP="007976D3">
      <w:pPr>
        <w:pStyle w:val="30"/>
        <w:shd w:val="clear" w:color="auto" w:fill="auto"/>
        <w:spacing w:after="0" w:line="240" w:lineRule="auto"/>
        <w:ind w:right="225" w:firstLine="567"/>
        <w:rPr>
          <w:rFonts w:ascii="Arial" w:hAnsi="Arial" w:cs="Arial"/>
          <w:color w:val="000000"/>
          <w:sz w:val="24"/>
          <w:szCs w:val="24"/>
          <w:lang w:bidi="ru-RU"/>
        </w:rPr>
      </w:pPr>
      <w:bookmarkStart w:id="0" w:name="bookmark3"/>
    </w:p>
    <w:p w:rsidR="0059692F" w:rsidRPr="00C57495" w:rsidRDefault="0059692F" w:rsidP="007976D3">
      <w:pPr>
        <w:pStyle w:val="30"/>
        <w:shd w:val="clear" w:color="auto" w:fill="auto"/>
        <w:spacing w:after="0"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ПРОГРАММА</w:t>
      </w:r>
      <w:bookmarkEnd w:id="0"/>
    </w:p>
    <w:p w:rsidR="0059692F" w:rsidRPr="00C57495" w:rsidRDefault="0059692F" w:rsidP="006A7D55">
      <w:pPr>
        <w:pStyle w:val="20"/>
        <w:shd w:val="clear" w:color="auto" w:fill="auto"/>
        <w:spacing w:line="240" w:lineRule="auto"/>
        <w:ind w:right="225"/>
        <w:jc w:val="center"/>
        <w:rPr>
          <w:rFonts w:ascii="Arial" w:hAnsi="Arial" w:cs="Arial"/>
          <w:b/>
          <w:sz w:val="24"/>
          <w:szCs w:val="24"/>
        </w:rPr>
      </w:pPr>
      <w:r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оздоровления муниципальных финансов </w:t>
      </w:r>
      <w:r w:rsidR="00085E17">
        <w:rPr>
          <w:rFonts w:ascii="Arial" w:hAnsi="Arial" w:cs="Arial"/>
          <w:b/>
          <w:color w:val="000000"/>
          <w:sz w:val="24"/>
          <w:szCs w:val="24"/>
          <w:lang w:bidi="ru-RU"/>
        </w:rPr>
        <w:t>Брежневского</w:t>
      </w:r>
      <w:r w:rsidR="006A7D55"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сельсовета </w:t>
      </w:r>
      <w:r w:rsidRPr="00C57495">
        <w:rPr>
          <w:rFonts w:ascii="Arial" w:hAnsi="Arial" w:cs="Arial"/>
          <w:b/>
          <w:color w:val="000000"/>
          <w:sz w:val="24"/>
          <w:szCs w:val="24"/>
          <w:lang w:bidi="ru-RU"/>
        </w:rPr>
        <w:t>Курского района Курской области</w:t>
      </w:r>
    </w:p>
    <w:p w:rsidR="00645CB0" w:rsidRPr="00C57495" w:rsidRDefault="00645CB0" w:rsidP="006A7D55">
      <w:pPr>
        <w:spacing w:after="0" w:line="240" w:lineRule="auto"/>
        <w:ind w:right="225" w:firstLine="567"/>
        <w:jc w:val="center"/>
        <w:rPr>
          <w:rFonts w:ascii="Arial" w:hAnsi="Arial" w:cs="Arial"/>
          <w:b/>
          <w:sz w:val="24"/>
          <w:szCs w:val="24"/>
        </w:rPr>
      </w:pPr>
    </w:p>
    <w:p w:rsidR="0059692F" w:rsidRPr="00C57495" w:rsidRDefault="0059692F" w:rsidP="004A7309">
      <w:pPr>
        <w:pStyle w:val="a3"/>
        <w:numPr>
          <w:ilvl w:val="0"/>
          <w:numId w:val="15"/>
        </w:numPr>
        <w:spacing w:after="0" w:line="240" w:lineRule="auto"/>
        <w:ind w:right="225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bookmarkStart w:id="1" w:name="bookmark4"/>
      <w:r w:rsidRPr="00C57495">
        <w:rPr>
          <w:rFonts w:ascii="Arial" w:hAnsi="Arial" w:cs="Arial"/>
          <w:b/>
          <w:bCs/>
          <w:sz w:val="24"/>
          <w:szCs w:val="24"/>
          <w:lang w:bidi="ru-RU"/>
        </w:rPr>
        <w:t>Общие положения</w:t>
      </w:r>
      <w:bookmarkEnd w:id="1"/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Программа оздоровления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Курской области (далее - Программа) разработана в целях оздоровления муниципальных финансов Курского района Курской области, формирования бюджетной политики </w:t>
      </w:r>
      <w:r w:rsidR="000924C5" w:rsidRPr="00C57495">
        <w:rPr>
          <w:rFonts w:ascii="Arial" w:hAnsi="Arial" w:cs="Arial"/>
          <w:sz w:val="24"/>
          <w:szCs w:val="24"/>
          <w:lang w:bidi="ru-RU"/>
        </w:rPr>
        <w:t>района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, ориентированной на создание условий для эффективного управления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области.</w:t>
      </w:r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Оптимизация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 xml:space="preserve">расходов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</w:t>
      </w:r>
      <w:proofErr w:type="gramEnd"/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является одним из главных направлений бюджетной политики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04463F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sz w:val="24"/>
          <w:szCs w:val="24"/>
          <w:lang w:bidi="ru-RU"/>
        </w:rPr>
        <w:t>Курской области.</w:t>
      </w:r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Программа определяет основные направления деятельности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главн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ого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распорядител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>я</w:t>
      </w:r>
      <w:proofErr w:type="gramStart"/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,</w:t>
      </w:r>
      <w:proofErr w:type="gramEnd"/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обеспечивающ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его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деятельность Администрации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>Курского района Курской области, а также орган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>а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местного самоуправления</w:t>
      </w:r>
      <w:r w:rsidR="003F091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</w:t>
      </w:r>
      <w:r w:rsidR="006A7D55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сельсовета </w:t>
      </w:r>
      <w:r w:rsidR="00B047AB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 Курского района Курской области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в сфере оптимизации и </w:t>
      </w:r>
      <w:proofErr w:type="spellStart"/>
      <w:r w:rsidRPr="00C57495">
        <w:rPr>
          <w:rFonts w:ascii="Arial" w:hAnsi="Arial" w:cs="Arial"/>
          <w:sz w:val="24"/>
          <w:szCs w:val="24"/>
          <w:lang w:bidi="ru-RU"/>
        </w:rPr>
        <w:t>приоритизации</w:t>
      </w:r>
      <w:proofErr w:type="spellEnd"/>
      <w:r w:rsidRPr="00C57495">
        <w:rPr>
          <w:rFonts w:ascii="Arial" w:hAnsi="Arial" w:cs="Arial"/>
          <w:sz w:val="24"/>
          <w:szCs w:val="24"/>
          <w:lang w:bidi="ru-RU"/>
        </w:rPr>
        <w:t xml:space="preserve"> расходов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>местн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ого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бюджет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а</w:t>
      </w:r>
      <w:r w:rsidR="006A7D55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6A7D55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Курской области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(далее – местн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ого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 бюджет</w:t>
      </w:r>
      <w:r w:rsidR="006A7D55" w:rsidRPr="00C57495">
        <w:rPr>
          <w:rFonts w:ascii="Arial" w:hAnsi="Arial" w:cs="Arial"/>
          <w:sz w:val="24"/>
          <w:szCs w:val="24"/>
          <w:lang w:bidi="ru-RU"/>
        </w:rPr>
        <w:t>а</w:t>
      </w:r>
      <w:r w:rsidR="001835BC" w:rsidRPr="00C57495">
        <w:rPr>
          <w:rFonts w:ascii="Arial" w:hAnsi="Arial" w:cs="Arial"/>
          <w:sz w:val="24"/>
          <w:szCs w:val="24"/>
          <w:lang w:bidi="ru-RU"/>
        </w:rPr>
        <w:t xml:space="preserve">)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в условиях ограниченности бюджетных ресурсов, ограничения бюджетного дефицита, совершенствования управления долговыми обязательствами и социально-экономического развития </w:t>
      </w:r>
      <w:r w:rsidR="006A7D55" w:rsidRPr="00C57495">
        <w:rPr>
          <w:rFonts w:ascii="Arial" w:hAnsi="Arial" w:cs="Arial"/>
          <w:sz w:val="24"/>
          <w:szCs w:val="24"/>
          <w:lang w:bidi="ru-RU"/>
        </w:rPr>
        <w:t xml:space="preserve">сельсовета 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в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 xml:space="preserve">финансовой и бюджетной сферах в рамках 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исполнения постановления Администрации Курской области от 30.10.2019г. </w:t>
      </w:r>
      <w:r w:rsidR="001F5BA0" w:rsidRPr="00C57495">
        <w:rPr>
          <w:rFonts w:ascii="Arial" w:hAnsi="Arial" w:cs="Arial"/>
          <w:sz w:val="24"/>
          <w:szCs w:val="24"/>
          <w:lang w:bidi="ru-RU"/>
        </w:rPr>
        <w:t>№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 1040-па </w:t>
      </w:r>
      <w:r w:rsidR="001835BC" w:rsidRPr="00C57495">
        <w:rPr>
          <w:rFonts w:ascii="Arial" w:hAnsi="Arial" w:cs="Arial"/>
          <w:sz w:val="24"/>
          <w:szCs w:val="24"/>
          <w:lang w:bidi="ru-RU"/>
        </w:rPr>
        <w:t>«</w:t>
      </w:r>
      <w:r w:rsidR="00AB1E71" w:rsidRPr="00C57495">
        <w:rPr>
          <w:rFonts w:ascii="Arial" w:hAnsi="Arial" w:cs="Arial"/>
          <w:sz w:val="24"/>
          <w:szCs w:val="24"/>
          <w:lang w:bidi="ru-RU"/>
        </w:rPr>
        <w:t xml:space="preserve">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 и условий заключенного Соглашения </w:t>
      </w:r>
      <w:r w:rsidR="00FA405F" w:rsidRPr="00C57495">
        <w:rPr>
          <w:rFonts w:ascii="Arial" w:hAnsi="Arial" w:cs="Arial"/>
          <w:sz w:val="24"/>
          <w:szCs w:val="24"/>
        </w:rPr>
        <w:t xml:space="preserve"> б/</w:t>
      </w:r>
      <w:proofErr w:type="spellStart"/>
      <w:r w:rsidR="00FA405F" w:rsidRPr="00C57495">
        <w:rPr>
          <w:rFonts w:ascii="Arial" w:hAnsi="Arial" w:cs="Arial"/>
          <w:sz w:val="24"/>
          <w:szCs w:val="24"/>
        </w:rPr>
        <w:t>н</w:t>
      </w:r>
      <w:proofErr w:type="spellEnd"/>
      <w:r w:rsidR="00FA405F" w:rsidRPr="00C57495">
        <w:rPr>
          <w:rFonts w:ascii="Arial" w:hAnsi="Arial" w:cs="Arial"/>
          <w:sz w:val="24"/>
          <w:szCs w:val="24"/>
        </w:rPr>
        <w:t xml:space="preserve"> от 21.01.2020 «О мерах по социально-экономическому развитию и оздоровлению муниципальных финансов сельских поселений Курского  района  Курской области муниципального</w:t>
      </w:r>
      <w:proofErr w:type="gramEnd"/>
      <w:r w:rsidR="00FA405F" w:rsidRPr="00C57495">
        <w:rPr>
          <w:rFonts w:ascii="Arial" w:hAnsi="Arial" w:cs="Arial"/>
          <w:sz w:val="24"/>
          <w:szCs w:val="24"/>
        </w:rPr>
        <w:t xml:space="preserve"> образования «</w:t>
      </w:r>
      <w:r w:rsidR="008D79AB">
        <w:rPr>
          <w:rFonts w:ascii="Arial" w:hAnsi="Arial" w:cs="Arial"/>
          <w:sz w:val="24"/>
          <w:szCs w:val="24"/>
        </w:rPr>
        <w:t>Брежневский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сельсовет» Ку</w:t>
      </w:r>
      <w:r w:rsidR="008D79AB">
        <w:rPr>
          <w:rFonts w:ascii="Arial" w:hAnsi="Arial" w:cs="Arial"/>
          <w:sz w:val="24"/>
          <w:szCs w:val="24"/>
        </w:rPr>
        <w:t>рского района Курской области»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, заключенного </w:t>
      </w:r>
      <w:r w:rsidR="00B047AB" w:rsidRPr="00C57495">
        <w:rPr>
          <w:rFonts w:ascii="Arial" w:hAnsi="Arial" w:cs="Arial"/>
          <w:sz w:val="24"/>
          <w:szCs w:val="24"/>
          <w:lang w:bidi="ru-RU"/>
        </w:rPr>
        <w:t>Курск</w:t>
      </w:r>
      <w:r w:rsidR="00FA405F" w:rsidRPr="00C57495">
        <w:rPr>
          <w:rFonts w:ascii="Arial" w:hAnsi="Arial" w:cs="Arial"/>
          <w:sz w:val="24"/>
          <w:szCs w:val="24"/>
          <w:lang w:bidi="ru-RU"/>
        </w:rPr>
        <w:t>им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район</w:t>
      </w:r>
      <w:r w:rsidR="00FA405F" w:rsidRPr="00C57495">
        <w:rPr>
          <w:rFonts w:ascii="Arial" w:hAnsi="Arial" w:cs="Arial"/>
          <w:sz w:val="24"/>
          <w:szCs w:val="24"/>
          <w:lang w:bidi="ru-RU"/>
        </w:rPr>
        <w:t>ом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Курской области</w:t>
      </w:r>
      <w:r w:rsidR="00B047AB" w:rsidRPr="00C57495">
        <w:rPr>
          <w:rFonts w:ascii="Arial" w:hAnsi="Arial" w:cs="Arial"/>
          <w:sz w:val="24"/>
          <w:szCs w:val="24"/>
          <w:lang w:bidi="ru-RU"/>
        </w:rPr>
        <w:t xml:space="preserve"> и </w:t>
      </w:r>
      <w:r w:rsidR="00FA405F" w:rsidRPr="00C57495">
        <w:rPr>
          <w:rFonts w:ascii="Arial" w:eastAsia="Times New Roman" w:hAnsi="Arial" w:cs="Arial"/>
          <w:sz w:val="24"/>
          <w:szCs w:val="24"/>
          <w:lang w:bidi="ru-RU"/>
        </w:rPr>
        <w:t xml:space="preserve">Администрацией 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  </w:t>
      </w:r>
      <w:r w:rsidR="00FA405F" w:rsidRPr="00C57495">
        <w:rPr>
          <w:rFonts w:ascii="Arial" w:eastAsia="Times New Roman" w:hAnsi="Arial" w:cs="Arial"/>
          <w:sz w:val="24"/>
          <w:szCs w:val="24"/>
          <w:lang w:bidi="ru-RU"/>
        </w:rPr>
        <w:t>Курского района Курской области</w:t>
      </w:r>
      <w:r w:rsidRPr="00C57495">
        <w:rPr>
          <w:rFonts w:ascii="Arial" w:hAnsi="Arial" w:cs="Arial"/>
          <w:sz w:val="24"/>
          <w:szCs w:val="24"/>
          <w:lang w:bidi="ru-RU"/>
        </w:rPr>
        <w:t>.</w:t>
      </w:r>
    </w:p>
    <w:p w:rsidR="0059692F" w:rsidRPr="00C57495" w:rsidRDefault="00BD7C4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 xml:space="preserve"> </w:t>
      </w:r>
    </w:p>
    <w:p w:rsidR="00696060" w:rsidRPr="00C57495" w:rsidRDefault="00696060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B047AB" w:rsidRPr="00C57495" w:rsidRDefault="00B047AB" w:rsidP="004A7309">
      <w:pPr>
        <w:pStyle w:val="30"/>
        <w:numPr>
          <w:ilvl w:val="0"/>
          <w:numId w:val="15"/>
        </w:numPr>
        <w:shd w:val="clear" w:color="auto" w:fill="auto"/>
        <w:tabs>
          <w:tab w:val="left" w:pos="3410"/>
        </w:tabs>
        <w:spacing w:after="0" w:line="240" w:lineRule="auto"/>
        <w:ind w:right="225"/>
        <w:rPr>
          <w:rFonts w:ascii="Arial" w:hAnsi="Arial" w:cs="Arial"/>
          <w:sz w:val="24"/>
          <w:szCs w:val="24"/>
        </w:rPr>
      </w:pPr>
      <w:bookmarkStart w:id="2" w:name="bookmark5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Цели и задачи Программы</w:t>
      </w:r>
      <w:bookmarkEnd w:id="2"/>
    </w:p>
    <w:p w:rsidR="007976D3" w:rsidRPr="00C57495" w:rsidRDefault="007976D3" w:rsidP="007976D3">
      <w:pPr>
        <w:pStyle w:val="30"/>
        <w:shd w:val="clear" w:color="auto" w:fill="auto"/>
        <w:tabs>
          <w:tab w:val="left" w:pos="3410"/>
        </w:tabs>
        <w:spacing w:after="0" w:line="240" w:lineRule="auto"/>
        <w:ind w:left="567" w:right="225"/>
        <w:jc w:val="left"/>
        <w:rPr>
          <w:rFonts w:ascii="Arial" w:hAnsi="Arial" w:cs="Arial"/>
          <w:sz w:val="24"/>
          <w:szCs w:val="24"/>
        </w:rPr>
      </w:pPr>
    </w:p>
    <w:p w:rsidR="00B047AB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Цель Программы - оздоровление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области.</w:t>
      </w:r>
    </w:p>
    <w:p w:rsidR="00B047AB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Достижение поставленной цели будет осуществляться посредством решения следующих задач Программы: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1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сохранение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устойчивости бюджетной системы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и обеспечение сбалансированности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сокращение неэффективных расходов местн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ых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ов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повышение качества финансового менеджмента на всех стадиях бюджетного процесса;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повышение эффективности процессов прогнозирования и исполнения местн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ых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бюджет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ов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;</w:t>
      </w:r>
    </w:p>
    <w:p w:rsidR="00B047AB" w:rsidRPr="00C57495" w:rsidRDefault="00B047AB" w:rsidP="007976D3">
      <w:pPr>
        <w:pStyle w:val="20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сохранение безопасного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уровня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муниципального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долга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82673C" w:rsidRPr="00C57495" w:rsidRDefault="00B047AB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связи с поставленными задачами основной целью Программы является оздоровление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, направленное на рост доходного потенциала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Курской области и оптимизацию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расходов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652C79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  <w:proofErr w:type="gramEnd"/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. </w:t>
      </w:r>
    </w:p>
    <w:p w:rsidR="004A7309" w:rsidRPr="00C57495" w:rsidRDefault="004A7309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652C79" w:rsidRPr="00C57495" w:rsidRDefault="00652C79" w:rsidP="004A7309">
      <w:pPr>
        <w:numPr>
          <w:ilvl w:val="0"/>
          <w:numId w:val="15"/>
        </w:numPr>
        <w:spacing w:after="0" w:line="240" w:lineRule="auto"/>
        <w:ind w:left="0" w:right="225" w:firstLine="567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  <w:bookmarkStart w:id="3" w:name="bookmark6"/>
      <w:r w:rsidRPr="00C57495">
        <w:rPr>
          <w:rFonts w:ascii="Arial" w:hAnsi="Arial" w:cs="Arial"/>
          <w:b/>
          <w:bCs/>
          <w:sz w:val="24"/>
          <w:szCs w:val="24"/>
          <w:lang w:bidi="ru-RU"/>
        </w:rPr>
        <w:t>Основные направления реализации Программы</w:t>
      </w:r>
      <w:bookmarkEnd w:id="3"/>
    </w:p>
    <w:p w:rsidR="004A7309" w:rsidRPr="00C57495" w:rsidRDefault="004A7309" w:rsidP="004A7309">
      <w:pPr>
        <w:spacing w:after="0" w:line="240" w:lineRule="auto"/>
        <w:ind w:left="567" w:right="225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В целях решения задач Программы в среднесрочной перспективе необходимо провести комплекс мероприятий по следующим основным направлениям:</w:t>
      </w:r>
    </w:p>
    <w:p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Обеспечение роста налоговых и неналоговых доходов консолидированного бюджета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области.</w:t>
      </w:r>
    </w:p>
    <w:p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Повышение эффективности планирования и исполнения расходов на муниципальное управление, в том числе за счет: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совершенствования порядка разработки, реализации и оценки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 xml:space="preserve">эффективности муниципальных программ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sz w:val="24"/>
          <w:szCs w:val="24"/>
          <w:lang w:bidi="ru-RU"/>
        </w:rPr>
        <w:t>Курского района Курской области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>;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недопущения принятия и исполнения расходных обязательств, не отнесенных Конституцией Российской Федерации и федеральными законами к полномочиям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>органов местного самоуправления</w:t>
      </w:r>
      <w:r w:rsidR="00FA405F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Курского района Курской области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>;</w:t>
      </w:r>
    </w:p>
    <w:p w:rsidR="00652C79" w:rsidRPr="00C57495" w:rsidRDefault="00652C79" w:rsidP="007976D3">
      <w:pPr>
        <w:numPr>
          <w:ilvl w:val="0"/>
          <w:numId w:val="10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Оптимизация расходов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>на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>:</w:t>
      </w:r>
    </w:p>
    <w:p w:rsidR="00652C79" w:rsidRPr="00C57495" w:rsidRDefault="00652C79" w:rsidP="007976D3">
      <w:pPr>
        <w:numPr>
          <w:ilvl w:val="0"/>
          <w:numId w:val="11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муниципальное управление, в том числе: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обеспечение </w:t>
      </w:r>
      <w:proofErr w:type="gramStart"/>
      <w:r w:rsidRPr="00C57495">
        <w:rPr>
          <w:rFonts w:ascii="Arial" w:hAnsi="Arial" w:cs="Arial"/>
          <w:sz w:val="24"/>
          <w:szCs w:val="24"/>
          <w:lang w:bidi="ru-RU"/>
        </w:rPr>
        <w:t>контроля за</w:t>
      </w:r>
      <w:proofErr w:type="gramEnd"/>
      <w:r w:rsidRPr="00C57495">
        <w:rPr>
          <w:rFonts w:ascii="Arial" w:hAnsi="Arial" w:cs="Arial"/>
          <w:sz w:val="24"/>
          <w:szCs w:val="24"/>
          <w:lang w:bidi="ru-RU"/>
        </w:rPr>
        <w:t xml:space="preserve"> соблюдением норматива на содержание органов местного самоуправления Курского района Курской области;</w:t>
      </w:r>
    </w:p>
    <w:p w:rsidR="00652C79" w:rsidRPr="00C57495" w:rsidRDefault="00652C79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 xml:space="preserve">дальнейшее развитие предоставления </w:t>
      </w:r>
      <w:r w:rsidR="00FF59DF" w:rsidRPr="00C57495">
        <w:rPr>
          <w:rFonts w:ascii="Arial" w:hAnsi="Arial" w:cs="Arial"/>
          <w:sz w:val="24"/>
          <w:szCs w:val="24"/>
          <w:lang w:bidi="ru-RU"/>
        </w:rPr>
        <w:t>муниципальных</w:t>
      </w:r>
      <w:r w:rsidRPr="00C57495">
        <w:rPr>
          <w:rFonts w:ascii="Arial" w:hAnsi="Arial" w:cs="Arial"/>
          <w:sz w:val="24"/>
          <w:szCs w:val="24"/>
          <w:lang w:bidi="ru-RU"/>
        </w:rPr>
        <w:t xml:space="preserve"> услуг в электронной форме;</w:t>
      </w:r>
    </w:p>
    <w:p w:rsidR="00652C79" w:rsidRPr="00C57495" w:rsidRDefault="00652C79" w:rsidP="007976D3">
      <w:pPr>
        <w:numPr>
          <w:ilvl w:val="0"/>
          <w:numId w:val="11"/>
        </w:num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содержание бюджетной сферы, а также численности работников бюджетной сферы, в том числе:</w:t>
      </w:r>
    </w:p>
    <w:p w:rsidR="00FF59DF" w:rsidRPr="00C57495" w:rsidRDefault="00D1773C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увеличение объема расходов за счет доходов от внебюджетной деятельности бюджетных учреждений;</w:t>
      </w:r>
    </w:p>
    <w:p w:rsidR="00D1773C" w:rsidRPr="00C57495" w:rsidRDefault="00D1773C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анализ нагрузки на бюджетную сеть;</w:t>
      </w:r>
    </w:p>
    <w:p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уменьшение численности обслуживающего персонала и непрофильных специалистов учреждений;</w:t>
      </w:r>
    </w:p>
    <w:p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передача несвойственных функций бюджетных учреждений на аутсорсинг;</w:t>
      </w:r>
    </w:p>
    <w:p w:rsidR="00FF59DF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эффективное управление имуществом, в том числе за счет сдачи имущества в аренду, а также реализации и списания неиспользуемого имущества;</w:t>
      </w:r>
    </w:p>
    <w:p w:rsidR="001F3DD0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совершенствование системы закупок для муниципальных нужд, в том числе за счет применения всех конкурентных способов закупок товаров, работ, услуг;</w:t>
      </w:r>
    </w:p>
    <w:p w:rsidR="001F3DD0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оказание мер социальной </w:t>
      </w:r>
      <w:r w:rsidR="001F5BA0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поддержки, в том числе за счет: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приостановления и (или) отмены отдельных мер социальной</w:t>
      </w:r>
      <w:r w:rsidR="007A38B2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поддержки;</w:t>
      </w:r>
    </w:p>
    <w:p w:rsidR="00FF59DF" w:rsidRPr="00C57495" w:rsidRDefault="00FF59DF" w:rsidP="001F3DD0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совершенствования мер административного характера по социальным выплатам;</w:t>
      </w:r>
    </w:p>
    <w:p w:rsidR="00FF59DF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предоставление бюджетных средств хозяйствующим субъектам, в том числе включение условия об отсутствии задолженности по платежам в бюджеты бюджетной системы Российской Федерации в правила предоставления субсидий юридическим лицам;</w:t>
      </w:r>
    </w:p>
    <w:p w:rsidR="0082673C" w:rsidRPr="00C57495" w:rsidRDefault="00FF59DF" w:rsidP="007976D3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40" w:lineRule="auto"/>
        <w:ind w:right="225" w:firstLine="567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инвестиционные расходы, в том числе за счет:</w:t>
      </w:r>
    </w:p>
    <w:p w:rsidR="00FF59DF" w:rsidRPr="00C57495" w:rsidRDefault="00FF59DF" w:rsidP="0082673C">
      <w:pPr>
        <w:pStyle w:val="20"/>
        <w:shd w:val="clear" w:color="auto" w:fill="auto"/>
        <w:tabs>
          <w:tab w:val="left" w:pos="1417"/>
        </w:tabs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сокращения объемов незавершенного строительства по объектам,</w:t>
      </w:r>
      <w:r w:rsidR="0082673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сроки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завершения которых значительно превысили плановые или строительство прекращено;</w:t>
      </w:r>
    </w:p>
    <w:p w:rsidR="00FF59DF" w:rsidRPr="00C57495" w:rsidRDefault="00FF59DF" w:rsidP="0082673C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оценки указанных объектов незавершенного строительства на предмет целесообразности продолжения строительства или продажи по остаточной стоимости;</w:t>
      </w:r>
    </w:p>
    <w:p w:rsidR="00FF59DF" w:rsidRPr="00C57495" w:rsidRDefault="00FF59DF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планирования расходов местного бюджета на </w:t>
      </w:r>
      <w:proofErr w:type="spell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софинансирование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капитального строительства объектов, предусмотренных </w:t>
      </w:r>
      <w:r w:rsidR="00CE7FC8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муниципальными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программами;</w:t>
      </w:r>
    </w:p>
    <w:p w:rsidR="0059692F" w:rsidRPr="00C57495" w:rsidRDefault="0059692F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CE7FC8" w:rsidRPr="00C57495" w:rsidRDefault="00CE7FC8" w:rsidP="004A7309">
      <w:pPr>
        <w:pStyle w:val="30"/>
        <w:numPr>
          <w:ilvl w:val="0"/>
          <w:numId w:val="10"/>
        </w:numPr>
        <w:shd w:val="clear" w:color="auto" w:fill="auto"/>
        <w:tabs>
          <w:tab w:val="left" w:pos="1830"/>
        </w:tabs>
        <w:spacing w:after="0" w:line="240" w:lineRule="auto"/>
        <w:ind w:left="1070" w:right="225" w:hanging="360"/>
        <w:rPr>
          <w:rFonts w:ascii="Arial" w:hAnsi="Arial" w:cs="Arial"/>
          <w:sz w:val="24"/>
          <w:szCs w:val="24"/>
        </w:rPr>
      </w:pPr>
      <w:bookmarkStart w:id="4" w:name="bookmark7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Ожидаемые результаты от реализации Программы</w:t>
      </w:r>
      <w:bookmarkEnd w:id="4"/>
    </w:p>
    <w:p w:rsidR="004A7309" w:rsidRPr="00C57495" w:rsidRDefault="004A7309" w:rsidP="004A7309">
      <w:pPr>
        <w:pStyle w:val="30"/>
        <w:shd w:val="clear" w:color="auto" w:fill="auto"/>
        <w:tabs>
          <w:tab w:val="left" w:pos="1830"/>
        </w:tabs>
        <w:spacing w:after="0" w:line="240" w:lineRule="auto"/>
        <w:ind w:left="567" w:right="225"/>
        <w:jc w:val="left"/>
        <w:rPr>
          <w:rFonts w:ascii="Arial" w:hAnsi="Arial" w:cs="Arial"/>
          <w:sz w:val="24"/>
          <w:szCs w:val="24"/>
        </w:rPr>
      </w:pP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Реализация Программы позволит: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оздоровить муниципальные финансы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укрепить устойчивость бюджетной системы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области;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повысить качество управления муниципальных финансов, эффективность и результативность бюджетных расходов;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улучшить показатели социально-экономического состояния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района 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в финансовой и бюджетной сферах.</w:t>
      </w:r>
      <w:proofErr w:type="gramEnd"/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Целевые индикаторы реализации мероприятий Программы приведены в приложении № 2 к настоящей Программе.</w:t>
      </w:r>
    </w:p>
    <w:p w:rsidR="004A7309" w:rsidRPr="00C57495" w:rsidRDefault="004A7309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772218" w:rsidRPr="00C57495" w:rsidRDefault="0077221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CE7FC8" w:rsidRPr="00C57495" w:rsidRDefault="00CE7FC8" w:rsidP="004A7309">
      <w:pPr>
        <w:pStyle w:val="30"/>
        <w:numPr>
          <w:ilvl w:val="0"/>
          <w:numId w:val="10"/>
        </w:numPr>
        <w:shd w:val="clear" w:color="auto" w:fill="auto"/>
        <w:tabs>
          <w:tab w:val="left" w:pos="3059"/>
        </w:tabs>
        <w:spacing w:after="0" w:line="240" w:lineRule="auto"/>
        <w:ind w:left="644" w:right="225" w:hanging="360"/>
        <w:rPr>
          <w:rFonts w:ascii="Arial" w:hAnsi="Arial" w:cs="Arial"/>
          <w:sz w:val="24"/>
          <w:szCs w:val="24"/>
        </w:rPr>
      </w:pPr>
      <w:bookmarkStart w:id="5" w:name="bookmark8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Оценка реализации Программы</w:t>
      </w:r>
      <w:bookmarkEnd w:id="5"/>
    </w:p>
    <w:p w:rsidR="004A7309" w:rsidRPr="00C57495" w:rsidRDefault="004A7309" w:rsidP="004A7309">
      <w:pPr>
        <w:pStyle w:val="30"/>
        <w:shd w:val="clear" w:color="auto" w:fill="auto"/>
        <w:tabs>
          <w:tab w:val="left" w:pos="3059"/>
        </w:tabs>
        <w:spacing w:after="0" w:line="240" w:lineRule="auto"/>
        <w:ind w:left="644" w:right="225"/>
        <w:jc w:val="left"/>
        <w:rPr>
          <w:rFonts w:ascii="Arial" w:hAnsi="Arial" w:cs="Arial"/>
          <w:sz w:val="24"/>
          <w:szCs w:val="24"/>
        </w:rPr>
      </w:pP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Оценка реализации Программы представляет собой механизм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контроля за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исполнением плана мероприятий по реализации Программы.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План мероприятий по </w:t>
      </w:r>
      <w:r w:rsidR="002B76A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оздоровлению 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FA405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C5D59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приведен в приложении № 1 к </w:t>
      </w:r>
      <w:r w:rsidR="001F3DD0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настоящей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Программе.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Выполнение мероприятий планируется осуществлять </w:t>
      </w:r>
      <w:r w:rsidR="007976D3" w:rsidRPr="00C57495">
        <w:rPr>
          <w:rFonts w:ascii="Arial" w:hAnsi="Arial" w:cs="Arial"/>
          <w:sz w:val="24"/>
          <w:szCs w:val="24"/>
          <w:lang w:bidi="ru-RU"/>
        </w:rPr>
        <w:t>Администраци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ей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FA405F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7976D3" w:rsidRPr="00C57495">
        <w:rPr>
          <w:rFonts w:ascii="Arial" w:hAnsi="Arial" w:cs="Arial"/>
          <w:sz w:val="24"/>
          <w:szCs w:val="24"/>
          <w:lang w:bidi="ru-RU"/>
        </w:rPr>
        <w:t xml:space="preserve"> Курского района</w:t>
      </w:r>
      <w:r w:rsidR="00FA405F" w:rsidRPr="00C57495">
        <w:rPr>
          <w:rFonts w:ascii="Arial" w:hAnsi="Arial" w:cs="Arial"/>
          <w:sz w:val="24"/>
          <w:szCs w:val="24"/>
          <w:lang w:bidi="ru-RU"/>
        </w:rPr>
        <w:t xml:space="preserve"> Курской области </w:t>
      </w:r>
      <w:r w:rsidR="007976D3" w:rsidRPr="00C57495">
        <w:rPr>
          <w:rFonts w:ascii="Arial" w:hAnsi="Arial" w:cs="Arial"/>
          <w:sz w:val="24"/>
          <w:szCs w:val="24"/>
          <w:lang w:bidi="ru-RU"/>
        </w:rPr>
        <w:t xml:space="preserve">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t>(далее - ответст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венные исполнители). Ответственные исполнители ежеквартально, не позднее 5-го числа месяца, следующего за отчетным кварталом, представляют 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в 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>ю</w:t>
      </w:r>
      <w:r w:rsidR="00A95A33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7976D3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области информацию о реализации мероприятий Программы и объеме полученного бюджетного эффекта по форме согласно таблице 1 приложения № 3 к настоящей Программе.</w:t>
      </w:r>
    </w:p>
    <w:p w:rsidR="00CE7FC8" w:rsidRPr="00C57495" w:rsidRDefault="00CE7FC8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Результативность и эффективность реализации Программы оценивается 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>Администраци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ей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04463F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Курского района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Курской област</w:t>
      </w:r>
      <w:r w:rsidR="009A77AE" w:rsidRPr="00C57495">
        <w:rPr>
          <w:rFonts w:ascii="Arial" w:hAnsi="Arial" w:cs="Arial"/>
          <w:color w:val="000000"/>
          <w:sz w:val="24"/>
          <w:szCs w:val="24"/>
          <w:lang w:bidi="ru-RU"/>
        </w:rPr>
        <w:t>и ежегодно до 1 марта года, сле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дующего за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отчетным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, и определяется как степень достижения целевых показателей (индикаторов), указанных в приложении № </w:t>
      </w:r>
      <w:r w:rsidR="00016A85" w:rsidRPr="00C57495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к настоящей Программе, по формуле: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jc w:val="center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= </w:t>
      </w:r>
      <w:proofErr w:type="spellStart"/>
      <w:r w:rsidRPr="00C574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i</w:t>
      </w:r>
      <w:proofErr w:type="spellEnd"/>
      <w:r w:rsidR="00A61F6B" w:rsidRPr="00C574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/ </w:t>
      </w:r>
      <w:proofErr w:type="spell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* 100 </w:t>
      </w:r>
      <w:r w:rsidR="001F3DD0" w:rsidRPr="00C57495">
        <w:rPr>
          <w:rFonts w:ascii="Arial" w:hAnsi="Arial" w:cs="Arial"/>
          <w:color w:val="000000"/>
          <w:sz w:val="24"/>
          <w:szCs w:val="24"/>
          <w:lang w:bidi="ru-RU"/>
        </w:rPr>
        <w:t>%,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где: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- значение показателя эффективности реализации Программы (доля достигнутых целевых показателей (индикаторов) к общему количеству по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softHyphen/>
        <w:t xml:space="preserve">казателей (индикаторов) за отчетный год), </w:t>
      </w:r>
      <w:r w:rsidRPr="00C57495">
        <w:rPr>
          <w:rStyle w:val="218pt"/>
          <w:rFonts w:ascii="Arial" w:hAnsi="Arial" w:cs="Arial"/>
          <w:b w:val="0"/>
          <w:i w:val="0"/>
          <w:sz w:val="24"/>
          <w:szCs w:val="24"/>
        </w:rPr>
        <w:t>%;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rPr>
          <w:rFonts w:ascii="Arial" w:hAnsi="Arial" w:cs="Arial"/>
          <w:color w:val="000000"/>
          <w:sz w:val="24"/>
          <w:szCs w:val="24"/>
          <w:lang w:bidi="ru-RU"/>
        </w:rPr>
      </w:pPr>
      <w:proofErr w:type="spellStart"/>
      <w:r w:rsidRPr="00C57495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i</w:t>
      </w:r>
      <w:proofErr w:type="spellEnd"/>
      <w:r w:rsidRPr="00C57495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количество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достигнутых целевых показателей (индикаторов), ед.; </w:t>
      </w:r>
    </w:p>
    <w:p w:rsidR="007976D3" w:rsidRPr="00C57495" w:rsidRDefault="007976D3" w:rsidP="007976D3">
      <w:pPr>
        <w:pStyle w:val="20"/>
        <w:shd w:val="clear" w:color="auto" w:fill="auto"/>
        <w:spacing w:line="240" w:lineRule="auto"/>
        <w:ind w:right="225" w:firstLine="567"/>
        <w:rPr>
          <w:rFonts w:ascii="Arial" w:hAnsi="Arial" w:cs="Arial"/>
          <w:sz w:val="24"/>
          <w:szCs w:val="24"/>
        </w:rPr>
      </w:pP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- общее количество целевых показателей (индикаторов), ед.</w:t>
      </w:r>
    </w:p>
    <w:p w:rsidR="00A17132" w:rsidRPr="00C57495" w:rsidRDefault="00A17132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8A02A2" w:rsidRPr="00C57495" w:rsidRDefault="008A02A2" w:rsidP="007976D3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DE6FEC" w:rsidRPr="00C57495" w:rsidRDefault="00DE6FEC" w:rsidP="00DE6FEC">
      <w:pPr>
        <w:pStyle w:val="30"/>
        <w:numPr>
          <w:ilvl w:val="0"/>
          <w:numId w:val="10"/>
        </w:numPr>
        <w:shd w:val="clear" w:color="auto" w:fill="auto"/>
        <w:tabs>
          <w:tab w:val="left" w:pos="2585"/>
        </w:tabs>
        <w:spacing w:after="299" w:line="280" w:lineRule="exact"/>
        <w:ind w:left="644" w:hanging="360"/>
        <w:rPr>
          <w:rFonts w:ascii="Arial" w:hAnsi="Arial" w:cs="Arial"/>
          <w:sz w:val="24"/>
          <w:szCs w:val="24"/>
        </w:rPr>
      </w:pPr>
      <w:bookmarkStart w:id="6" w:name="bookmark9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Анализ рисков реализации Программы</w:t>
      </w:r>
      <w:bookmarkEnd w:id="6"/>
    </w:p>
    <w:p w:rsidR="00DE6FEC" w:rsidRPr="00C57495" w:rsidRDefault="001F3DD0" w:rsidP="001F3DD0">
      <w:pPr>
        <w:pStyle w:val="20"/>
        <w:shd w:val="clear" w:color="auto" w:fill="auto"/>
        <w:spacing w:line="322" w:lineRule="exact"/>
        <w:ind w:firstLine="28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1. </w:t>
      </w:r>
      <w:r w:rsidR="00DE6FEC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Сводный анализ рисков, их вероятности и силы влияния, а также мер по их минимизации при реализации Программы приведен в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Т</w:t>
      </w:r>
      <w:r w:rsidR="00DE6FEC" w:rsidRPr="00C57495">
        <w:rPr>
          <w:rFonts w:ascii="Arial" w:hAnsi="Arial" w:cs="Arial"/>
          <w:color w:val="000000"/>
          <w:sz w:val="24"/>
          <w:szCs w:val="24"/>
          <w:lang w:bidi="ru-RU"/>
        </w:rPr>
        <w:t>аблице.</w:t>
      </w:r>
    </w:p>
    <w:p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57495" w:rsidRPr="00C57495" w:rsidRDefault="00C57495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D79AB" w:rsidRDefault="008D79AB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D79AB" w:rsidRDefault="008D79AB" w:rsidP="009F16EB">
      <w:pPr>
        <w:pStyle w:val="20"/>
        <w:shd w:val="clear" w:color="auto" w:fill="auto"/>
        <w:spacing w:line="326" w:lineRule="exact"/>
        <w:ind w:left="4536" w:righ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9F16EB" w:rsidRPr="00C57495" w:rsidRDefault="00A95A33" w:rsidP="009F16EB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Приложение № 1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>к Программе оздоровления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области, утвержденной постановлением  Администрации</w:t>
      </w:r>
      <w:r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9F16EB" w:rsidRPr="00C57495">
        <w:rPr>
          <w:rFonts w:ascii="Arial" w:hAnsi="Arial" w:cs="Arial"/>
          <w:sz w:val="24"/>
          <w:szCs w:val="24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66D68">
        <w:rPr>
          <w:rStyle w:val="211pt"/>
          <w:rFonts w:ascii="Arial" w:hAnsi="Arial" w:cs="Arial"/>
          <w:sz w:val="24"/>
          <w:szCs w:val="24"/>
        </w:rPr>
        <w:t>от 27</w:t>
      </w:r>
      <w:r w:rsidR="008D79AB">
        <w:rPr>
          <w:rStyle w:val="211pt"/>
          <w:rFonts w:ascii="Arial" w:hAnsi="Arial" w:cs="Arial"/>
          <w:sz w:val="24"/>
          <w:szCs w:val="24"/>
        </w:rPr>
        <w:t>.07.2020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5</w:t>
      </w:r>
      <w:r w:rsidR="00166D68">
        <w:rPr>
          <w:rStyle w:val="211pt"/>
          <w:rFonts w:ascii="Arial" w:hAnsi="Arial" w:cs="Arial"/>
          <w:sz w:val="24"/>
          <w:szCs w:val="24"/>
        </w:rPr>
        <w:t>6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-П</w:t>
      </w:r>
    </w:p>
    <w:p w:rsidR="00A95A33" w:rsidRPr="00C57495" w:rsidRDefault="00A95A33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</w:p>
    <w:p w:rsidR="00DE6FEC" w:rsidRPr="00C57495" w:rsidRDefault="00DE6FEC" w:rsidP="00DE6FEC">
      <w:pPr>
        <w:spacing w:after="0" w:line="240" w:lineRule="auto"/>
        <w:ind w:right="225" w:firstLine="567"/>
        <w:jc w:val="right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Таблица</w:t>
      </w:r>
    </w:p>
    <w:p w:rsidR="00DE6FEC" w:rsidRPr="00C57495" w:rsidRDefault="00DE6FEC" w:rsidP="00DE6FEC">
      <w:pPr>
        <w:spacing w:after="0" w:line="240" w:lineRule="auto"/>
        <w:ind w:right="225" w:firstLine="567"/>
        <w:jc w:val="center"/>
        <w:rPr>
          <w:rFonts w:ascii="Arial" w:hAnsi="Arial" w:cs="Arial"/>
          <w:sz w:val="24"/>
          <w:szCs w:val="24"/>
          <w:lang w:bidi="ru-RU"/>
        </w:rPr>
      </w:pPr>
      <w:r w:rsidRPr="00C57495">
        <w:rPr>
          <w:rFonts w:ascii="Arial" w:hAnsi="Arial" w:cs="Arial"/>
          <w:sz w:val="24"/>
          <w:szCs w:val="24"/>
          <w:lang w:bidi="ru-RU"/>
        </w:rPr>
        <w:t>Сводный анализ рисков, их вероятности и силы влияния, а также мер по их минимизации при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373"/>
        <w:gridCol w:w="1315"/>
        <w:gridCol w:w="1408"/>
        <w:gridCol w:w="3052"/>
      </w:tblGrid>
      <w:tr w:rsidR="00DE6FEC" w:rsidRPr="00C57495" w:rsidTr="00C57495">
        <w:trPr>
          <w:trHeight w:hRule="exact" w:val="668"/>
        </w:trPr>
        <w:tc>
          <w:tcPr>
            <w:tcW w:w="3373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Наименования рисков</w:t>
            </w:r>
          </w:p>
        </w:tc>
        <w:tc>
          <w:tcPr>
            <w:tcW w:w="1315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Вероятность</w:t>
            </w:r>
          </w:p>
        </w:tc>
        <w:tc>
          <w:tcPr>
            <w:tcW w:w="1408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after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Сила</w:t>
            </w:r>
          </w:p>
          <w:p w:rsidR="00DE6FEC" w:rsidRPr="00C57495" w:rsidRDefault="00DE6FEC" w:rsidP="00DE6FEC">
            <w:pPr>
              <w:pStyle w:val="20"/>
              <w:shd w:val="clear" w:color="auto" w:fill="auto"/>
              <w:spacing w:before="12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влияния</w:t>
            </w:r>
          </w:p>
        </w:tc>
        <w:tc>
          <w:tcPr>
            <w:tcW w:w="3052" w:type="dxa"/>
            <w:shd w:val="clear" w:color="auto" w:fill="FFFFFF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ind w:left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Меры по минимизации риска</w:t>
            </w:r>
          </w:p>
        </w:tc>
      </w:tr>
      <w:tr w:rsidR="00DE6FEC" w:rsidRPr="00C57495" w:rsidTr="00C57495">
        <w:trPr>
          <w:trHeight w:hRule="exact" w:val="264"/>
        </w:trPr>
        <w:tc>
          <w:tcPr>
            <w:tcW w:w="9148" w:type="dxa"/>
            <w:gridSpan w:val="4"/>
            <w:shd w:val="clear" w:color="auto" w:fill="FFFFFF"/>
            <w:vAlign w:val="bottom"/>
          </w:tcPr>
          <w:p w:rsidR="00DE6FEC" w:rsidRPr="00C57495" w:rsidRDefault="00DE6FEC" w:rsidP="00DE6FEC">
            <w:pPr>
              <w:pStyle w:val="20"/>
              <w:shd w:val="clear" w:color="auto" w:fill="auto"/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hAnsi="Arial" w:cs="Arial"/>
              </w:rPr>
              <w:t>Внешние риски</w:t>
            </w:r>
          </w:p>
        </w:tc>
      </w:tr>
      <w:tr w:rsidR="00DE6FEC" w:rsidRPr="00C57495" w:rsidTr="00C57495">
        <w:trPr>
          <w:trHeight w:hRule="exact" w:val="3925"/>
        </w:trPr>
        <w:tc>
          <w:tcPr>
            <w:tcW w:w="3373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Изменения федерального законодательства, уменьшающие доходы и (или) увеличивающие расходы консолидированного бюджета</w:t>
            </w:r>
            <w:r w:rsidR="0082673C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2673C" w:rsidRPr="00C57495">
              <w:rPr>
                <w:rStyle w:val="212pt"/>
                <w:rFonts w:ascii="Arial" w:eastAsiaTheme="minorEastAsia" w:hAnsi="Arial" w:cs="Arial"/>
              </w:rPr>
              <w:t>Курского района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</w:t>
            </w:r>
          </w:p>
        </w:tc>
        <w:tc>
          <w:tcPr>
            <w:tcW w:w="1315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Разработка предложений по внесению изменений в законо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дательство Курской области в сфере бюджетных правоотношений за период реализации Программы</w:t>
            </w:r>
          </w:p>
        </w:tc>
      </w:tr>
      <w:tr w:rsidR="008B0DA3" w:rsidRPr="00C57495" w:rsidTr="00C57495">
        <w:trPr>
          <w:trHeight w:val="2453"/>
        </w:trPr>
        <w:tc>
          <w:tcPr>
            <w:tcW w:w="3373" w:type="dxa"/>
            <w:shd w:val="clear" w:color="auto" w:fill="FFFFFF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Ухудшение макроэкономической ситуации</w:t>
            </w:r>
          </w:p>
        </w:tc>
        <w:tc>
          <w:tcPr>
            <w:tcW w:w="1315" w:type="dxa"/>
            <w:shd w:val="clear" w:color="auto" w:fill="FFFFFF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shd w:val="clear" w:color="auto" w:fill="FFFFFF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shd w:val="clear" w:color="auto" w:fill="FFFFFF"/>
            <w:vAlign w:val="bottom"/>
          </w:tcPr>
          <w:p w:rsidR="008B0DA3" w:rsidRPr="00C57495" w:rsidRDefault="008B0DA3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Реализация мероприятий по мобилизации доходов в бюд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жет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Курского района Курской области, оптимизация бюджетных расходов, уточнение бюджета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Курского района Курской области на соответствующий период, формирование финансовых резервов</w:t>
            </w:r>
          </w:p>
        </w:tc>
      </w:tr>
      <w:tr w:rsidR="00DE6FEC" w:rsidRPr="00C57495" w:rsidTr="00C57495">
        <w:trPr>
          <w:trHeight w:hRule="exact" w:val="1518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Негативные природные явле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ния и техногенные аварии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Перераспределение бюджет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ных расходов для устранения последствий негативных при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родных явлений и техногенных аварий</w:t>
            </w:r>
          </w:p>
        </w:tc>
      </w:tr>
      <w:tr w:rsidR="00DE6FEC" w:rsidRPr="00C57495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69"/>
        </w:trPr>
        <w:tc>
          <w:tcPr>
            <w:tcW w:w="91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Внутренние риски</w:t>
            </w:r>
          </w:p>
        </w:tc>
      </w:tr>
      <w:tr w:rsidR="00DE6FEC" w:rsidRPr="00C57495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Несбалансированность консо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 xml:space="preserve">лидированного бюджета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Курского района Кур</w:t>
            </w:r>
            <w:r w:rsidRPr="00C57495">
              <w:rPr>
                <w:rStyle w:val="212pt"/>
                <w:rFonts w:ascii="Arial" w:eastAsiaTheme="minorEastAsia" w:hAnsi="Arial" w:cs="Arial"/>
              </w:rPr>
              <w:t>ской области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Средняя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Формирование долгосрочного бюджетного прогноза, опреде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ление предельных объемо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в расходования средств на реализацию муниципальных про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грамм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</w:t>
            </w: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</w:t>
            </w:r>
          </w:p>
        </w:tc>
      </w:tr>
      <w:tr w:rsidR="00DE6FEC" w:rsidRPr="00C57495" w:rsidTr="00C57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Невыполнение расходных обя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затель</w:t>
            </w:r>
            <w:proofErr w:type="gramStart"/>
            <w:r w:rsidRPr="00C57495">
              <w:rPr>
                <w:rStyle w:val="212pt"/>
                <w:rFonts w:ascii="Arial" w:eastAsiaTheme="minorEastAsia" w:hAnsi="Arial" w:cs="Arial"/>
              </w:rPr>
              <w:t>ств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</w:t>
            </w:r>
            <w:proofErr w:type="gramEnd"/>
            <w:r w:rsidR="00085E17">
              <w:rPr>
                <w:rFonts w:ascii="Arial" w:hAnsi="Arial" w:cs="Arial"/>
                <w:sz w:val="24"/>
                <w:szCs w:val="24"/>
              </w:rPr>
              <w:t>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 по финансовому обеспечению первоочередных расходов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Низкая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Высокая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DA3" w:rsidRPr="00C57495" w:rsidRDefault="00DE6FEC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Формирование бюджета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A95A33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>Курского района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Курской области исходя из консервативного сценария социально- экономического развития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5E17">
              <w:rPr>
                <w:rFonts w:ascii="Arial" w:hAnsi="Arial" w:cs="Arial"/>
                <w:sz w:val="24"/>
                <w:szCs w:val="24"/>
              </w:rPr>
              <w:t>Брежневского</w:t>
            </w:r>
            <w:r w:rsidR="00A95A33" w:rsidRPr="00C574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  <w:r w:rsidR="008B0DA3" w:rsidRPr="00C57495">
              <w:rPr>
                <w:rStyle w:val="212pt"/>
                <w:rFonts w:ascii="Arial" w:eastAsiaTheme="minorEastAsia" w:hAnsi="Arial" w:cs="Arial"/>
              </w:rPr>
              <w:t xml:space="preserve">Курского района </w:t>
            </w:r>
          </w:p>
          <w:p w:rsidR="00DE6FEC" w:rsidRPr="00C57495" w:rsidRDefault="00DE6FEC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Курской области</w:t>
            </w:r>
          </w:p>
        </w:tc>
      </w:tr>
    </w:tbl>
    <w:p w:rsidR="00DE6FEC" w:rsidRPr="00C57495" w:rsidRDefault="00DE6FEC" w:rsidP="009F16EB">
      <w:pPr>
        <w:spacing w:after="0" w:line="240" w:lineRule="auto"/>
        <w:ind w:right="225" w:firstLine="567"/>
        <w:rPr>
          <w:rFonts w:ascii="Arial" w:hAnsi="Arial" w:cs="Arial"/>
          <w:sz w:val="24"/>
          <w:szCs w:val="24"/>
        </w:rPr>
      </w:pPr>
    </w:p>
    <w:p w:rsidR="00EF189D" w:rsidRPr="00C57495" w:rsidRDefault="00EF189D" w:rsidP="00772218">
      <w:pPr>
        <w:pStyle w:val="20"/>
        <w:shd w:val="clear" w:color="auto" w:fill="auto"/>
        <w:spacing w:line="322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2. Принятие мер по управлению рисками реализации Программы осуществляется в процессе мониторинга реализации Программы и оценки ее эффективности и результативности.</w:t>
      </w:r>
      <w:r w:rsidRPr="00C57495">
        <w:rPr>
          <w:rFonts w:ascii="Arial" w:hAnsi="Arial" w:cs="Arial"/>
          <w:sz w:val="24"/>
          <w:szCs w:val="24"/>
        </w:rPr>
        <w:br w:type="page"/>
      </w:r>
    </w:p>
    <w:p w:rsidR="009F16EB" w:rsidRPr="00C57495" w:rsidRDefault="00EF189D" w:rsidP="009F16EB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Приложение № </w:t>
      </w:r>
      <w:r w:rsidR="00A95A33" w:rsidRPr="00C57495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>к Программе оздоровления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9F16EB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9F16EB" w:rsidRPr="00C57495">
        <w:rPr>
          <w:rStyle w:val="212pt"/>
          <w:rFonts w:ascii="Arial" w:hAnsi="Arial" w:cs="Arial"/>
        </w:rPr>
        <w:t xml:space="preserve"> 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области, утвержденной постановлением  Администрации</w:t>
      </w:r>
      <w:r w:rsidR="009F16EB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9F16EB" w:rsidRPr="00C57495">
        <w:rPr>
          <w:rFonts w:ascii="Arial" w:hAnsi="Arial" w:cs="Arial"/>
          <w:sz w:val="24"/>
          <w:szCs w:val="24"/>
        </w:rPr>
        <w:t xml:space="preserve"> сельсовета </w:t>
      </w:r>
      <w:r w:rsidR="009F16EB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</w:t>
      </w:r>
      <w:r w:rsidR="00166D68">
        <w:rPr>
          <w:rStyle w:val="211pt"/>
          <w:rFonts w:ascii="Arial" w:hAnsi="Arial" w:cs="Arial"/>
          <w:sz w:val="24"/>
          <w:szCs w:val="24"/>
        </w:rPr>
        <w:t>от 27</w:t>
      </w:r>
      <w:r w:rsidR="008D79AB">
        <w:rPr>
          <w:rStyle w:val="211pt"/>
          <w:rFonts w:ascii="Arial" w:hAnsi="Arial" w:cs="Arial"/>
          <w:sz w:val="24"/>
          <w:szCs w:val="24"/>
        </w:rPr>
        <w:t>.07.2020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5</w:t>
      </w:r>
      <w:r w:rsidR="00166D68">
        <w:rPr>
          <w:rStyle w:val="211pt"/>
          <w:rFonts w:ascii="Arial" w:hAnsi="Arial" w:cs="Arial"/>
          <w:sz w:val="24"/>
          <w:szCs w:val="24"/>
        </w:rPr>
        <w:t>6</w:t>
      </w:r>
      <w:r w:rsidR="009F16EB" w:rsidRPr="00C57495">
        <w:rPr>
          <w:rStyle w:val="211pt"/>
          <w:rFonts w:ascii="Arial" w:hAnsi="Arial" w:cs="Arial"/>
          <w:sz w:val="24"/>
          <w:szCs w:val="24"/>
        </w:rPr>
        <w:t>-П</w:t>
      </w:r>
    </w:p>
    <w:p w:rsidR="00A95A33" w:rsidRPr="00C57495" w:rsidRDefault="00A95A33" w:rsidP="009F16EB">
      <w:pPr>
        <w:pStyle w:val="20"/>
        <w:shd w:val="clear" w:color="auto" w:fill="auto"/>
        <w:spacing w:line="326" w:lineRule="exact"/>
        <w:ind w:left="4678" w:righ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EF189D" w:rsidRPr="00C57495" w:rsidRDefault="00EF189D" w:rsidP="00DE6FEC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EF189D" w:rsidRPr="00C57495" w:rsidRDefault="00EF189D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7" w:name="bookmark12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ЦЕЛЕВЫЕ ИНДИКАТОРЫ</w:t>
      </w:r>
    </w:p>
    <w:p w:rsidR="00EF189D" w:rsidRPr="00C57495" w:rsidRDefault="00EF189D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реализации мероприятий программы оздоровления</w:t>
      </w:r>
    </w:p>
    <w:p w:rsidR="00EF189D" w:rsidRPr="00C57495" w:rsidRDefault="008B0DA3" w:rsidP="00EF189D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муниципальных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финансов</w:t>
      </w:r>
      <w:r w:rsidR="00A95A33"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="00A95A33" w:rsidRPr="00C57495">
        <w:rPr>
          <w:rFonts w:ascii="Arial" w:hAnsi="Arial" w:cs="Arial"/>
          <w:sz w:val="24"/>
          <w:szCs w:val="24"/>
        </w:rPr>
        <w:t xml:space="preserve"> сельсовета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</w:t>
      </w:r>
      <w:r w:rsidR="00EF189D"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Курской области</w:t>
      </w:r>
      <w:bookmarkEnd w:id="7"/>
    </w:p>
    <w:p w:rsidR="00EF189D" w:rsidRPr="00C57495" w:rsidRDefault="00EF189D" w:rsidP="00DE6FEC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CellMar>
          <w:left w:w="10" w:type="dxa"/>
          <w:right w:w="10" w:type="dxa"/>
        </w:tblCellMar>
        <w:tblLook w:val="04A0"/>
      </w:tblPr>
      <w:tblGrid>
        <w:gridCol w:w="5256"/>
        <w:gridCol w:w="992"/>
        <w:gridCol w:w="851"/>
        <w:gridCol w:w="708"/>
        <w:gridCol w:w="708"/>
        <w:gridCol w:w="633"/>
      </w:tblGrid>
      <w:tr w:rsidR="00016A85" w:rsidRPr="00C57495" w:rsidTr="00016A85">
        <w:trPr>
          <w:trHeight w:hRule="exact" w:val="906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Целевые индикаторы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A03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2019</w:t>
            </w:r>
          </w:p>
          <w:p w:rsidR="007B3A03" w:rsidRPr="00C57495" w:rsidRDefault="007B3A03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  <w:p w:rsidR="009F16EB" w:rsidRPr="00C57495" w:rsidRDefault="007B3A03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  <w:r w:rsidR="009F16EB" w:rsidRPr="00C57495">
              <w:rPr>
                <w:rStyle w:val="212pt"/>
                <w:rFonts w:ascii="Arial" w:eastAsiaTheme="minorEastAsia" w:hAnsi="Arial" w:cs="Arial"/>
              </w:rPr>
              <w:t xml:space="preserve"> 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2020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2021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2022 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6EB" w:rsidRPr="00C57495" w:rsidRDefault="009F16EB" w:rsidP="007B3A03">
            <w:pPr>
              <w:rPr>
                <w:rStyle w:val="212pt"/>
                <w:rFonts w:ascii="Arial" w:eastAsiaTheme="minorEastAsia" w:hAnsi="Arial" w:cs="Arial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2023</w:t>
            </w:r>
          </w:p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 xml:space="preserve"> год</w:t>
            </w:r>
          </w:p>
        </w:tc>
      </w:tr>
      <w:tr w:rsidR="00016A85" w:rsidRPr="00C57495" w:rsidTr="00085E17">
        <w:trPr>
          <w:trHeight w:hRule="exact" w:val="1526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1. Темп роста налоговых и неналоговых доходов консоли</w:t>
            </w:r>
            <w:r w:rsidRPr="00C57495">
              <w:rPr>
                <w:rStyle w:val="212pt"/>
                <w:rFonts w:ascii="Arial" w:eastAsiaTheme="minorEastAsia" w:hAnsi="Arial" w:cs="Arial"/>
              </w:rPr>
              <w:softHyphen/>
              <w:t>дированного бюджета Курского района Курской области в отчетном году к уровню предыдущего года в сопоставимых условиях,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+1,6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+0,4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+1,2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+0,6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+1,1</w:t>
            </w:r>
          </w:p>
        </w:tc>
      </w:tr>
      <w:tr w:rsidR="00016A85" w:rsidRPr="00C57495" w:rsidTr="00016A85">
        <w:trPr>
          <w:trHeight w:hRule="exact" w:val="1698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ArialNarrow10pt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C57495">
              <w:rPr>
                <w:rStyle w:val="2ArialUnicodeMS11pt"/>
                <w:rFonts w:ascii="Arial" w:hAnsi="Arial" w:cs="Arial"/>
                <w:i w:val="0"/>
                <w:sz w:val="24"/>
                <w:szCs w:val="24"/>
              </w:rPr>
              <w:t>.</w:t>
            </w:r>
            <w:r w:rsidRPr="00C57495">
              <w:rPr>
                <w:rStyle w:val="212pt"/>
                <w:rFonts w:ascii="Arial" w:eastAsiaTheme="minorEastAsia" w:hAnsi="Arial" w:cs="Arial"/>
              </w:rPr>
              <w:t xml:space="preserve"> Увеличение объема инвестиций в основной капитал (за исключением бюджетных средств) за отчетный год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16A85" w:rsidRPr="00C57495" w:rsidTr="00016A85">
        <w:trPr>
          <w:trHeight w:hRule="exact" w:val="1547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3. Увеличение доли среднесписочной численности работников на предприятиях малого и среднего предпринимательства в общей численности занятого населения в отчетном году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0,03</w:t>
            </w:r>
          </w:p>
        </w:tc>
      </w:tr>
      <w:tr w:rsidR="00016A85" w:rsidRPr="00C57495" w:rsidTr="00016A85">
        <w:trPr>
          <w:trHeight w:hRule="exact" w:val="1433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4. Снижение численности безработных граждан, зарегистрированных в органах службы занятости, в отчетном году по сравнению с уровнем предыдущего года,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0,2</w:t>
            </w:r>
          </w:p>
        </w:tc>
      </w:tr>
      <w:tr w:rsidR="00016A85" w:rsidRPr="00C57495" w:rsidTr="00016A85">
        <w:trPr>
          <w:trHeight w:hRule="exact" w:val="2111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5. Отношение дефицита бюджета Курского района Курской области к исполнению доходов бюджета Курской области без учета объема безвозмездных поступлений за отчетный год,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 10,0</w:t>
            </w:r>
          </w:p>
        </w:tc>
      </w:tr>
      <w:tr w:rsidR="00016A85" w:rsidRPr="00C57495" w:rsidTr="00016A85">
        <w:trPr>
          <w:trHeight w:hRule="exact" w:val="1149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6. Экономия при осуществлении закупок конкурентными способами, 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&gt;5</w:t>
            </w:r>
          </w:p>
        </w:tc>
      </w:tr>
      <w:tr w:rsidR="00016A85" w:rsidRPr="00C57495" w:rsidTr="00016A85">
        <w:trPr>
          <w:trHeight w:hRule="exact" w:val="1553"/>
          <w:jc w:val="right"/>
        </w:trPr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7. Отношение общего объема долговых обязательств Курского района Курской области к сумме доходов бюджета Курского района Курской области без учета безвозмездных поступлений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EB" w:rsidRPr="00C57495" w:rsidRDefault="009F16EB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2pt"/>
                <w:rFonts w:ascii="Arial" w:eastAsiaTheme="minorEastAsia" w:hAnsi="Arial" w:cs="Arial"/>
              </w:rPr>
              <w:t>&lt;10</w:t>
            </w:r>
          </w:p>
        </w:tc>
      </w:tr>
    </w:tbl>
    <w:p w:rsidR="00EF189D" w:rsidRPr="00C57495" w:rsidRDefault="00EF189D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br w:type="page"/>
      </w:r>
    </w:p>
    <w:p w:rsidR="007B3A03" w:rsidRPr="00C57495" w:rsidRDefault="007B3A03" w:rsidP="007B3A03">
      <w:pPr>
        <w:pStyle w:val="20"/>
        <w:shd w:val="clear" w:color="auto" w:fill="auto"/>
        <w:spacing w:line="326" w:lineRule="exact"/>
        <w:ind w:left="4536" w:right="20"/>
        <w:rPr>
          <w:rStyle w:val="211pt"/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Приложение № 3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>к Программе оздоровления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br/>
        <w:t xml:space="preserve">муниципальных финансов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</w:t>
      </w:r>
      <w:r w:rsidRPr="00C57495">
        <w:rPr>
          <w:rStyle w:val="212pt"/>
          <w:rFonts w:ascii="Arial" w:hAnsi="Arial" w:cs="Arial"/>
        </w:rPr>
        <w:t xml:space="preserve">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области, утвержденной постановлением  Администрации</w:t>
      </w:r>
      <w:r w:rsidRPr="00C57495">
        <w:rPr>
          <w:rFonts w:ascii="Arial" w:hAnsi="Arial" w:cs="Arial"/>
          <w:sz w:val="24"/>
          <w:szCs w:val="24"/>
        </w:rPr>
        <w:t xml:space="preserve"> </w:t>
      </w:r>
      <w:r w:rsidR="00085E17">
        <w:rPr>
          <w:rFonts w:ascii="Arial" w:hAnsi="Arial" w:cs="Arial"/>
          <w:sz w:val="24"/>
          <w:szCs w:val="24"/>
        </w:rPr>
        <w:t>Брежневского</w:t>
      </w:r>
      <w:r w:rsidRPr="00C57495">
        <w:rPr>
          <w:rFonts w:ascii="Arial" w:hAnsi="Arial" w:cs="Arial"/>
          <w:sz w:val="24"/>
          <w:szCs w:val="24"/>
        </w:rPr>
        <w:t xml:space="preserve"> сельсовета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Курского района Курской области </w:t>
      </w:r>
      <w:r w:rsidR="008D79AB">
        <w:rPr>
          <w:rStyle w:val="211pt"/>
          <w:rFonts w:ascii="Arial" w:hAnsi="Arial" w:cs="Arial"/>
          <w:sz w:val="24"/>
          <w:szCs w:val="24"/>
        </w:rPr>
        <w:t>от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27</w:t>
      </w:r>
      <w:r w:rsidR="008D79AB">
        <w:rPr>
          <w:rStyle w:val="211pt"/>
          <w:rFonts w:ascii="Arial" w:hAnsi="Arial" w:cs="Arial"/>
          <w:sz w:val="24"/>
          <w:szCs w:val="24"/>
        </w:rPr>
        <w:t>.07.2020 г. №</w:t>
      </w:r>
      <w:r w:rsidR="00166D68">
        <w:rPr>
          <w:rStyle w:val="211pt"/>
          <w:rFonts w:ascii="Arial" w:hAnsi="Arial" w:cs="Arial"/>
          <w:sz w:val="24"/>
          <w:szCs w:val="24"/>
        </w:rPr>
        <w:t xml:space="preserve"> </w:t>
      </w:r>
      <w:r w:rsidRPr="00C57495">
        <w:rPr>
          <w:rStyle w:val="211pt"/>
          <w:rFonts w:ascii="Arial" w:hAnsi="Arial" w:cs="Arial"/>
          <w:sz w:val="24"/>
          <w:szCs w:val="24"/>
        </w:rPr>
        <w:t>5</w:t>
      </w:r>
      <w:r w:rsidR="00166D68">
        <w:rPr>
          <w:rStyle w:val="211pt"/>
          <w:rFonts w:ascii="Arial" w:hAnsi="Arial" w:cs="Arial"/>
          <w:sz w:val="24"/>
          <w:szCs w:val="24"/>
        </w:rPr>
        <w:t>6</w:t>
      </w:r>
      <w:r w:rsidRPr="00C57495">
        <w:rPr>
          <w:rStyle w:val="211pt"/>
          <w:rFonts w:ascii="Arial" w:hAnsi="Arial" w:cs="Arial"/>
          <w:sz w:val="24"/>
          <w:szCs w:val="24"/>
        </w:rPr>
        <w:t>-П</w:t>
      </w:r>
    </w:p>
    <w:p w:rsidR="00AA0D8A" w:rsidRPr="00C57495" w:rsidRDefault="00AA0D8A" w:rsidP="00AA0D8A">
      <w:pPr>
        <w:pStyle w:val="20"/>
        <w:spacing w:line="326" w:lineRule="exact"/>
        <w:ind w:left="4536" w:right="2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56C6A" w:rsidRPr="00C57495" w:rsidRDefault="00856C6A" w:rsidP="00856C6A">
      <w:pPr>
        <w:spacing w:after="0" w:line="240" w:lineRule="auto"/>
        <w:ind w:right="225" w:firstLine="567"/>
        <w:jc w:val="both"/>
        <w:rPr>
          <w:rFonts w:ascii="Arial" w:hAnsi="Arial" w:cs="Arial"/>
          <w:sz w:val="24"/>
          <w:szCs w:val="24"/>
        </w:rPr>
      </w:pPr>
    </w:p>
    <w:p w:rsidR="00856C6A" w:rsidRPr="00C57495" w:rsidRDefault="00856C6A" w:rsidP="00856C6A">
      <w:pPr>
        <w:pStyle w:val="30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8" w:name="_GoBack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ИНФОРМАЦИЯ</w:t>
      </w:r>
    </w:p>
    <w:bookmarkEnd w:id="8"/>
    <w:p w:rsidR="00856C6A" w:rsidRPr="00C57495" w:rsidRDefault="00856C6A" w:rsidP="00856C6A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color w:val="000000"/>
          <w:sz w:val="24"/>
          <w:szCs w:val="24"/>
          <w:lang w:bidi="ru-RU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о реализации </w:t>
      </w:r>
      <w:proofErr w:type="gramStart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мероприятий Программы оздоровления муниципальных финансов </w:t>
      </w:r>
      <w:r w:rsidR="00085E17">
        <w:rPr>
          <w:rFonts w:ascii="Arial" w:hAnsi="Arial" w:cs="Arial"/>
          <w:color w:val="000000"/>
          <w:sz w:val="24"/>
          <w:szCs w:val="24"/>
          <w:lang w:bidi="ru-RU"/>
        </w:rPr>
        <w:t>Брежневского</w:t>
      </w:r>
      <w:r w:rsidR="007B3A03"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Курского района Курской области</w:t>
      </w:r>
      <w:proofErr w:type="gramEnd"/>
      <w:r w:rsidRPr="00C57495">
        <w:rPr>
          <w:rFonts w:ascii="Arial" w:hAnsi="Arial" w:cs="Arial"/>
          <w:color w:val="000000"/>
          <w:sz w:val="24"/>
          <w:szCs w:val="24"/>
          <w:lang w:bidi="ru-RU"/>
        </w:rPr>
        <w:t xml:space="preserve"> и объеме полученного бюджетного эффекта </w:t>
      </w:r>
    </w:p>
    <w:p w:rsidR="00856C6A" w:rsidRPr="00C57495" w:rsidRDefault="00856C6A" w:rsidP="00856C6A">
      <w:pPr>
        <w:pStyle w:val="30"/>
        <w:shd w:val="clear" w:color="auto" w:fill="auto"/>
        <w:spacing w:after="0" w:line="322" w:lineRule="exact"/>
        <w:ind w:left="260"/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color w:val="000000"/>
          <w:sz w:val="24"/>
          <w:szCs w:val="24"/>
          <w:lang w:bidi="ru-RU"/>
        </w:rPr>
        <w:t>за ______________ 20____г.</w:t>
      </w:r>
    </w:p>
    <w:p w:rsidR="00856C6A" w:rsidRPr="00C57495" w:rsidRDefault="00856C6A" w:rsidP="007B3A03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Таблица 1</w:t>
      </w:r>
    </w:p>
    <w:tbl>
      <w:tblPr>
        <w:tblW w:w="94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2"/>
        <w:gridCol w:w="1275"/>
        <w:gridCol w:w="1560"/>
        <w:gridCol w:w="1640"/>
      </w:tblGrid>
      <w:tr w:rsidR="00856C6A" w:rsidRPr="00C57495" w:rsidTr="007B3A03">
        <w:trPr>
          <w:trHeight w:hRule="exact" w:val="1238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Наименование мероприяти</w:t>
            </w:r>
            <w:proofErr w:type="gramStart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я(</w:t>
            </w:r>
            <w:proofErr w:type="gramEnd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в соответствии с приложением № </w:t>
            </w: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к Программе оздоровления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муниципальных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финансов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Курского района </w:t>
            </w:r>
            <w:r w:rsidR="007741F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Курской области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Style w:val="211pt"/>
                <w:rFonts w:ascii="Arial" w:eastAsiaTheme="minorEastAsia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Значение целевого показател</w:t>
            </w:r>
            <w:proofErr w:type="gramStart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я(</w:t>
            </w:r>
            <w:proofErr w:type="gramEnd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бюджетный эффект), </w:t>
            </w:r>
          </w:p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Информация об исполнении</w:t>
            </w:r>
          </w:p>
        </w:tc>
      </w:tr>
      <w:tr w:rsidR="00856C6A" w:rsidRPr="00C57495" w:rsidTr="007B3A03">
        <w:trPr>
          <w:trHeight w:hRule="exact" w:val="1219"/>
        </w:trPr>
        <w:tc>
          <w:tcPr>
            <w:tcW w:w="49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план на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фактическое исполнение за отчетный период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C6A" w:rsidRPr="00C57495" w:rsidTr="007B3A03">
        <w:trPr>
          <w:trHeight w:hRule="exact" w:val="54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Fonts w:ascii="Arial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C6A" w:rsidRPr="00C57495" w:rsidRDefault="00856C6A" w:rsidP="007B3A03">
      <w:pPr>
        <w:rPr>
          <w:rFonts w:ascii="Arial" w:hAnsi="Arial" w:cs="Arial"/>
          <w:sz w:val="24"/>
          <w:szCs w:val="24"/>
        </w:rPr>
      </w:pPr>
      <w:r w:rsidRPr="00C57495">
        <w:rPr>
          <w:rFonts w:ascii="Arial" w:hAnsi="Arial" w:cs="Arial"/>
          <w:sz w:val="24"/>
          <w:szCs w:val="24"/>
        </w:rPr>
        <w:t>Таблица 2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752"/>
        <w:gridCol w:w="2225"/>
        <w:gridCol w:w="1686"/>
      </w:tblGrid>
      <w:tr w:rsidR="00856C6A" w:rsidRPr="00C57495" w:rsidTr="007B3A03">
        <w:trPr>
          <w:trHeight w:hRule="exact" w:val="1760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Наименование целевого индикатора</w:t>
            </w:r>
          </w:p>
          <w:p w:rsidR="00856C6A" w:rsidRPr="00C57495" w:rsidRDefault="00856C6A" w:rsidP="008D79AB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(в соответствии с приложением № </w:t>
            </w: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2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к Программе </w:t>
            </w:r>
            <w:proofErr w:type="gramStart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оздоровления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муниципальных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 финансов </w:t>
            </w:r>
            <w:r w:rsidR="008D79AB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Брежневс</w:t>
            </w:r>
            <w:r w:rsidR="007B3A0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кого сельсовета </w:t>
            </w:r>
            <w:r w:rsidR="008B0DA3"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 xml:space="preserve">Курского района 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Курской области</w:t>
            </w:r>
            <w:proofErr w:type="gramEnd"/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Значение</w:t>
            </w:r>
          </w:p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целевого индикатора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Примечание</w:t>
            </w:r>
          </w:p>
        </w:tc>
      </w:tr>
      <w:tr w:rsidR="00856C6A" w:rsidRPr="00C57495" w:rsidTr="007B3A03">
        <w:trPr>
          <w:trHeight w:hRule="exact" w:val="2317"/>
        </w:trPr>
        <w:tc>
          <w:tcPr>
            <w:tcW w:w="4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план на отчетный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фактическое исполнение за отчетный период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6C6A" w:rsidRPr="00C57495" w:rsidTr="007B3A03">
        <w:trPr>
          <w:trHeight w:hRule="exact" w:val="47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  <w:r w:rsidRPr="00C57495">
              <w:rPr>
                <w:rStyle w:val="2105pt"/>
                <w:rFonts w:ascii="Arial" w:eastAsia="Arial Narrow" w:hAnsi="Arial" w:cs="Arial"/>
                <w:sz w:val="24"/>
                <w:szCs w:val="24"/>
              </w:rPr>
              <w:t>1</w:t>
            </w:r>
            <w:r w:rsidRPr="00C57495">
              <w:rPr>
                <w:rStyle w:val="211pt"/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C6A" w:rsidRPr="00C57495" w:rsidRDefault="00856C6A" w:rsidP="007B3A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151" w:rsidRPr="00C57495" w:rsidRDefault="00AC5151" w:rsidP="00AC5151">
      <w:pPr>
        <w:spacing w:after="0" w:line="240" w:lineRule="auto"/>
        <w:ind w:right="225"/>
        <w:jc w:val="right"/>
        <w:rPr>
          <w:rFonts w:ascii="Arial" w:hAnsi="Arial" w:cs="Arial"/>
          <w:sz w:val="24"/>
          <w:szCs w:val="24"/>
        </w:rPr>
      </w:pPr>
    </w:p>
    <w:p w:rsidR="00856C6A" w:rsidRPr="00C57495" w:rsidRDefault="00856C6A" w:rsidP="008D79AB">
      <w:pPr>
        <w:spacing w:after="0" w:line="240" w:lineRule="auto"/>
        <w:ind w:right="225"/>
        <w:rPr>
          <w:rFonts w:ascii="Arial" w:hAnsi="Arial" w:cs="Arial"/>
          <w:sz w:val="28"/>
          <w:szCs w:val="28"/>
        </w:rPr>
      </w:pPr>
    </w:p>
    <w:sectPr w:rsidR="00856C6A" w:rsidRPr="00C57495" w:rsidSect="000264ED">
      <w:headerReference w:type="default" r:id="rId8"/>
      <w:pgSz w:w="11906" w:h="16838"/>
      <w:pgMar w:top="1077" w:right="1247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A6" w:rsidRDefault="006B21A6" w:rsidP="006658D0">
      <w:pPr>
        <w:spacing w:after="0" w:line="240" w:lineRule="auto"/>
      </w:pPr>
      <w:r>
        <w:separator/>
      </w:r>
    </w:p>
  </w:endnote>
  <w:endnote w:type="continuationSeparator" w:id="0">
    <w:p w:rsidR="006B21A6" w:rsidRDefault="006B21A6" w:rsidP="0066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A6" w:rsidRDefault="006B21A6" w:rsidP="006658D0">
      <w:pPr>
        <w:spacing w:after="0" w:line="240" w:lineRule="auto"/>
      </w:pPr>
      <w:r>
        <w:separator/>
      </w:r>
    </w:p>
  </w:footnote>
  <w:footnote w:type="continuationSeparator" w:id="0">
    <w:p w:rsidR="006B21A6" w:rsidRDefault="006B21A6" w:rsidP="0066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D0" w:rsidRDefault="006658D0">
    <w:pPr>
      <w:pStyle w:val="a7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4E9"/>
    <w:multiLevelType w:val="multilevel"/>
    <w:tmpl w:val="ABE03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83EF0"/>
    <w:multiLevelType w:val="hybridMultilevel"/>
    <w:tmpl w:val="F01E34E0"/>
    <w:lvl w:ilvl="0" w:tplc="072C81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A6B3377"/>
    <w:multiLevelType w:val="multilevel"/>
    <w:tmpl w:val="47E0B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47C53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>
    <w:nsid w:val="292D5D0A"/>
    <w:multiLevelType w:val="multilevel"/>
    <w:tmpl w:val="1780F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CB2DD6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418B2"/>
    <w:multiLevelType w:val="hybridMultilevel"/>
    <w:tmpl w:val="73B08DE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16AB1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D316D"/>
    <w:multiLevelType w:val="multilevel"/>
    <w:tmpl w:val="F0B87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C7DD3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E87708"/>
    <w:multiLevelType w:val="multilevel"/>
    <w:tmpl w:val="6D7E16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5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538"/>
    <w:rsid w:val="00001225"/>
    <w:rsid w:val="000105EB"/>
    <w:rsid w:val="00012E2D"/>
    <w:rsid w:val="00014DEA"/>
    <w:rsid w:val="00016A85"/>
    <w:rsid w:val="000202D3"/>
    <w:rsid w:val="0002258E"/>
    <w:rsid w:val="000264ED"/>
    <w:rsid w:val="0002778C"/>
    <w:rsid w:val="0003236C"/>
    <w:rsid w:val="0003331B"/>
    <w:rsid w:val="00033C47"/>
    <w:rsid w:val="00034014"/>
    <w:rsid w:val="00035A7A"/>
    <w:rsid w:val="000364FD"/>
    <w:rsid w:val="00037945"/>
    <w:rsid w:val="00037991"/>
    <w:rsid w:val="0004073A"/>
    <w:rsid w:val="0004463F"/>
    <w:rsid w:val="00055068"/>
    <w:rsid w:val="00056B8B"/>
    <w:rsid w:val="0005779C"/>
    <w:rsid w:val="00061F19"/>
    <w:rsid w:val="00062DBF"/>
    <w:rsid w:val="00072745"/>
    <w:rsid w:val="00077011"/>
    <w:rsid w:val="00077965"/>
    <w:rsid w:val="00080370"/>
    <w:rsid w:val="00083067"/>
    <w:rsid w:val="00085E17"/>
    <w:rsid w:val="00087F99"/>
    <w:rsid w:val="00091893"/>
    <w:rsid w:val="00091F58"/>
    <w:rsid w:val="000924C5"/>
    <w:rsid w:val="000968C5"/>
    <w:rsid w:val="000A3A83"/>
    <w:rsid w:val="000A6D3A"/>
    <w:rsid w:val="000B2031"/>
    <w:rsid w:val="000B2A26"/>
    <w:rsid w:val="000B50DA"/>
    <w:rsid w:val="000B61DE"/>
    <w:rsid w:val="000B696F"/>
    <w:rsid w:val="000B6AAF"/>
    <w:rsid w:val="000B6DED"/>
    <w:rsid w:val="000B7AD9"/>
    <w:rsid w:val="000C2DF9"/>
    <w:rsid w:val="000C42A4"/>
    <w:rsid w:val="000C4A89"/>
    <w:rsid w:val="000C65F3"/>
    <w:rsid w:val="000D122F"/>
    <w:rsid w:val="000D19E9"/>
    <w:rsid w:val="000D2E82"/>
    <w:rsid w:val="000D3B22"/>
    <w:rsid w:val="000E2935"/>
    <w:rsid w:val="000E3A47"/>
    <w:rsid w:val="000F0F9B"/>
    <w:rsid w:val="000F239B"/>
    <w:rsid w:val="000F2EB6"/>
    <w:rsid w:val="000F3B15"/>
    <w:rsid w:val="000F620F"/>
    <w:rsid w:val="000F76E0"/>
    <w:rsid w:val="00107C2B"/>
    <w:rsid w:val="00110C08"/>
    <w:rsid w:val="00115584"/>
    <w:rsid w:val="0012221D"/>
    <w:rsid w:val="001235A9"/>
    <w:rsid w:val="00125F3C"/>
    <w:rsid w:val="00127EB5"/>
    <w:rsid w:val="00130BC4"/>
    <w:rsid w:val="00131166"/>
    <w:rsid w:val="00134CD2"/>
    <w:rsid w:val="00135B22"/>
    <w:rsid w:val="001518C9"/>
    <w:rsid w:val="00152EB3"/>
    <w:rsid w:val="00156FAE"/>
    <w:rsid w:val="00157426"/>
    <w:rsid w:val="00157FAC"/>
    <w:rsid w:val="0016062F"/>
    <w:rsid w:val="001660CA"/>
    <w:rsid w:val="001662BB"/>
    <w:rsid w:val="00166D68"/>
    <w:rsid w:val="00170986"/>
    <w:rsid w:val="001710CA"/>
    <w:rsid w:val="001772C5"/>
    <w:rsid w:val="00177DD9"/>
    <w:rsid w:val="00180DD6"/>
    <w:rsid w:val="001828BD"/>
    <w:rsid w:val="001835BC"/>
    <w:rsid w:val="00183809"/>
    <w:rsid w:val="00184479"/>
    <w:rsid w:val="001849B6"/>
    <w:rsid w:val="00184D1B"/>
    <w:rsid w:val="00185240"/>
    <w:rsid w:val="00187B93"/>
    <w:rsid w:val="001907B9"/>
    <w:rsid w:val="001A40B2"/>
    <w:rsid w:val="001A64EF"/>
    <w:rsid w:val="001B7BA3"/>
    <w:rsid w:val="001C039B"/>
    <w:rsid w:val="001C039E"/>
    <w:rsid w:val="001C1452"/>
    <w:rsid w:val="001C6C02"/>
    <w:rsid w:val="001C73BF"/>
    <w:rsid w:val="001C7C77"/>
    <w:rsid w:val="001D1B26"/>
    <w:rsid w:val="001D7201"/>
    <w:rsid w:val="001D7868"/>
    <w:rsid w:val="001E02AE"/>
    <w:rsid w:val="001E50C5"/>
    <w:rsid w:val="001F3DD0"/>
    <w:rsid w:val="001F5BA0"/>
    <w:rsid w:val="00200460"/>
    <w:rsid w:val="00200BA5"/>
    <w:rsid w:val="0020301E"/>
    <w:rsid w:val="00204047"/>
    <w:rsid w:val="00204289"/>
    <w:rsid w:val="0020521E"/>
    <w:rsid w:val="00210350"/>
    <w:rsid w:val="00215B35"/>
    <w:rsid w:val="002237F3"/>
    <w:rsid w:val="00235377"/>
    <w:rsid w:val="00237EF9"/>
    <w:rsid w:val="002450D5"/>
    <w:rsid w:val="002459B9"/>
    <w:rsid w:val="00256606"/>
    <w:rsid w:val="0025721B"/>
    <w:rsid w:val="00261E69"/>
    <w:rsid w:val="00262726"/>
    <w:rsid w:val="002647E6"/>
    <w:rsid w:val="00266BA2"/>
    <w:rsid w:val="00270628"/>
    <w:rsid w:val="00271578"/>
    <w:rsid w:val="00273CDC"/>
    <w:rsid w:val="00275170"/>
    <w:rsid w:val="00281CCB"/>
    <w:rsid w:val="0028258E"/>
    <w:rsid w:val="00283696"/>
    <w:rsid w:val="002865FD"/>
    <w:rsid w:val="00290DF6"/>
    <w:rsid w:val="002916BB"/>
    <w:rsid w:val="00291FC6"/>
    <w:rsid w:val="0029235B"/>
    <w:rsid w:val="00294E33"/>
    <w:rsid w:val="0029551A"/>
    <w:rsid w:val="00296E16"/>
    <w:rsid w:val="002A0B24"/>
    <w:rsid w:val="002A41B8"/>
    <w:rsid w:val="002A45F1"/>
    <w:rsid w:val="002A552E"/>
    <w:rsid w:val="002B06D7"/>
    <w:rsid w:val="002B0A1C"/>
    <w:rsid w:val="002B1428"/>
    <w:rsid w:val="002B1478"/>
    <w:rsid w:val="002B2CC3"/>
    <w:rsid w:val="002B66E7"/>
    <w:rsid w:val="002B6BB1"/>
    <w:rsid w:val="002B70FC"/>
    <w:rsid w:val="002B76A3"/>
    <w:rsid w:val="002C06FE"/>
    <w:rsid w:val="002C492A"/>
    <w:rsid w:val="002C51E8"/>
    <w:rsid w:val="002C5492"/>
    <w:rsid w:val="002D0DDE"/>
    <w:rsid w:val="002D1A70"/>
    <w:rsid w:val="002D206B"/>
    <w:rsid w:val="002D20BD"/>
    <w:rsid w:val="002D6E1E"/>
    <w:rsid w:val="002D7725"/>
    <w:rsid w:val="002E106B"/>
    <w:rsid w:val="002F06BD"/>
    <w:rsid w:val="00300232"/>
    <w:rsid w:val="0030068C"/>
    <w:rsid w:val="00303B8F"/>
    <w:rsid w:val="00311EA6"/>
    <w:rsid w:val="00311FBE"/>
    <w:rsid w:val="00314BE5"/>
    <w:rsid w:val="00316901"/>
    <w:rsid w:val="00316AC0"/>
    <w:rsid w:val="00316C83"/>
    <w:rsid w:val="00317388"/>
    <w:rsid w:val="00325D79"/>
    <w:rsid w:val="00331FE8"/>
    <w:rsid w:val="003360C2"/>
    <w:rsid w:val="0033757D"/>
    <w:rsid w:val="003402B9"/>
    <w:rsid w:val="00341F42"/>
    <w:rsid w:val="00344839"/>
    <w:rsid w:val="00350357"/>
    <w:rsid w:val="00352955"/>
    <w:rsid w:val="00354DF6"/>
    <w:rsid w:val="003556F0"/>
    <w:rsid w:val="00356701"/>
    <w:rsid w:val="0036520D"/>
    <w:rsid w:val="003669D2"/>
    <w:rsid w:val="00371846"/>
    <w:rsid w:val="00391674"/>
    <w:rsid w:val="0039705B"/>
    <w:rsid w:val="003A1F17"/>
    <w:rsid w:val="003A5C94"/>
    <w:rsid w:val="003A5EF8"/>
    <w:rsid w:val="003B0067"/>
    <w:rsid w:val="003B0DFC"/>
    <w:rsid w:val="003B5ED2"/>
    <w:rsid w:val="003C160A"/>
    <w:rsid w:val="003C2C9C"/>
    <w:rsid w:val="003C4F6E"/>
    <w:rsid w:val="003C7F9C"/>
    <w:rsid w:val="003D0A39"/>
    <w:rsid w:val="003D1343"/>
    <w:rsid w:val="003D1E4E"/>
    <w:rsid w:val="003D2459"/>
    <w:rsid w:val="003D2A4C"/>
    <w:rsid w:val="003D33ED"/>
    <w:rsid w:val="003D5D66"/>
    <w:rsid w:val="003E3F0C"/>
    <w:rsid w:val="003E627D"/>
    <w:rsid w:val="003F0915"/>
    <w:rsid w:val="003F555E"/>
    <w:rsid w:val="003F59FB"/>
    <w:rsid w:val="003F6043"/>
    <w:rsid w:val="003F6BFA"/>
    <w:rsid w:val="003F6CB0"/>
    <w:rsid w:val="003F7010"/>
    <w:rsid w:val="00400BB2"/>
    <w:rsid w:val="004014A4"/>
    <w:rsid w:val="00407E85"/>
    <w:rsid w:val="00407FAC"/>
    <w:rsid w:val="00410ED0"/>
    <w:rsid w:val="00412F28"/>
    <w:rsid w:val="0041660A"/>
    <w:rsid w:val="004166DF"/>
    <w:rsid w:val="00416ED5"/>
    <w:rsid w:val="00421E0F"/>
    <w:rsid w:val="004229A5"/>
    <w:rsid w:val="004238C3"/>
    <w:rsid w:val="004239F8"/>
    <w:rsid w:val="00423B24"/>
    <w:rsid w:val="00426044"/>
    <w:rsid w:val="0042686D"/>
    <w:rsid w:val="004278B1"/>
    <w:rsid w:val="00432609"/>
    <w:rsid w:val="00435C15"/>
    <w:rsid w:val="00445A1D"/>
    <w:rsid w:val="00450468"/>
    <w:rsid w:val="0045182D"/>
    <w:rsid w:val="00452D32"/>
    <w:rsid w:val="00454570"/>
    <w:rsid w:val="00456F47"/>
    <w:rsid w:val="00463468"/>
    <w:rsid w:val="0046548F"/>
    <w:rsid w:val="0046776A"/>
    <w:rsid w:val="00470208"/>
    <w:rsid w:val="00470575"/>
    <w:rsid w:val="00471CB0"/>
    <w:rsid w:val="00473A9B"/>
    <w:rsid w:val="0047491F"/>
    <w:rsid w:val="00477A27"/>
    <w:rsid w:val="00482FFC"/>
    <w:rsid w:val="00486C21"/>
    <w:rsid w:val="0049175A"/>
    <w:rsid w:val="00492649"/>
    <w:rsid w:val="00493042"/>
    <w:rsid w:val="004939CF"/>
    <w:rsid w:val="0049597B"/>
    <w:rsid w:val="00496E7A"/>
    <w:rsid w:val="00497E6D"/>
    <w:rsid w:val="004A0DF9"/>
    <w:rsid w:val="004A7019"/>
    <w:rsid w:val="004A7309"/>
    <w:rsid w:val="004C1C60"/>
    <w:rsid w:val="004C5054"/>
    <w:rsid w:val="004C520D"/>
    <w:rsid w:val="004C772B"/>
    <w:rsid w:val="004D28A2"/>
    <w:rsid w:val="004D2E2D"/>
    <w:rsid w:val="004D5A8D"/>
    <w:rsid w:val="004D5AD6"/>
    <w:rsid w:val="004F0250"/>
    <w:rsid w:val="004F1223"/>
    <w:rsid w:val="004F4FFE"/>
    <w:rsid w:val="004F60F6"/>
    <w:rsid w:val="004F7014"/>
    <w:rsid w:val="004F7F7A"/>
    <w:rsid w:val="005064FF"/>
    <w:rsid w:val="00506F28"/>
    <w:rsid w:val="0051473D"/>
    <w:rsid w:val="00515A72"/>
    <w:rsid w:val="00520400"/>
    <w:rsid w:val="00522567"/>
    <w:rsid w:val="00525F2F"/>
    <w:rsid w:val="0052669D"/>
    <w:rsid w:val="0052744F"/>
    <w:rsid w:val="005278D1"/>
    <w:rsid w:val="00532380"/>
    <w:rsid w:val="00533DA1"/>
    <w:rsid w:val="005342FC"/>
    <w:rsid w:val="00537153"/>
    <w:rsid w:val="005461BB"/>
    <w:rsid w:val="00550A10"/>
    <w:rsid w:val="0055442F"/>
    <w:rsid w:val="0055723B"/>
    <w:rsid w:val="00560EB4"/>
    <w:rsid w:val="00561BA5"/>
    <w:rsid w:val="005644E7"/>
    <w:rsid w:val="00566B84"/>
    <w:rsid w:val="005674B5"/>
    <w:rsid w:val="00573A8F"/>
    <w:rsid w:val="00575BDE"/>
    <w:rsid w:val="00575E5C"/>
    <w:rsid w:val="00577E86"/>
    <w:rsid w:val="00582E8A"/>
    <w:rsid w:val="00585DA0"/>
    <w:rsid w:val="00587D69"/>
    <w:rsid w:val="00587DD0"/>
    <w:rsid w:val="00591EC4"/>
    <w:rsid w:val="00593981"/>
    <w:rsid w:val="00595DBB"/>
    <w:rsid w:val="0059692F"/>
    <w:rsid w:val="005A1A71"/>
    <w:rsid w:val="005A7F33"/>
    <w:rsid w:val="005B64C0"/>
    <w:rsid w:val="005C05E1"/>
    <w:rsid w:val="005C4EA9"/>
    <w:rsid w:val="005C7022"/>
    <w:rsid w:val="005C75F7"/>
    <w:rsid w:val="005D0C17"/>
    <w:rsid w:val="005D2FDF"/>
    <w:rsid w:val="005D3635"/>
    <w:rsid w:val="005E1F38"/>
    <w:rsid w:val="005E391F"/>
    <w:rsid w:val="005E60E3"/>
    <w:rsid w:val="005F2D8E"/>
    <w:rsid w:val="00602008"/>
    <w:rsid w:val="006032C1"/>
    <w:rsid w:val="0060348A"/>
    <w:rsid w:val="00604C47"/>
    <w:rsid w:val="00610660"/>
    <w:rsid w:val="00615807"/>
    <w:rsid w:val="006166FC"/>
    <w:rsid w:val="00621418"/>
    <w:rsid w:val="0062197E"/>
    <w:rsid w:val="00621D7A"/>
    <w:rsid w:val="0062491A"/>
    <w:rsid w:val="00624D4B"/>
    <w:rsid w:val="00630810"/>
    <w:rsid w:val="00633745"/>
    <w:rsid w:val="00636D7F"/>
    <w:rsid w:val="00645CB0"/>
    <w:rsid w:val="0064778E"/>
    <w:rsid w:val="00650FD4"/>
    <w:rsid w:val="00652C79"/>
    <w:rsid w:val="0066201C"/>
    <w:rsid w:val="006631DC"/>
    <w:rsid w:val="006648B3"/>
    <w:rsid w:val="006658D0"/>
    <w:rsid w:val="0066750A"/>
    <w:rsid w:val="00670297"/>
    <w:rsid w:val="00673421"/>
    <w:rsid w:val="00673A87"/>
    <w:rsid w:val="00673BDF"/>
    <w:rsid w:val="00674332"/>
    <w:rsid w:val="00684944"/>
    <w:rsid w:val="00685A64"/>
    <w:rsid w:val="00685CD0"/>
    <w:rsid w:val="006866B0"/>
    <w:rsid w:val="00690B7E"/>
    <w:rsid w:val="00696060"/>
    <w:rsid w:val="006A147D"/>
    <w:rsid w:val="006A37D2"/>
    <w:rsid w:val="006A45FA"/>
    <w:rsid w:val="006A7D55"/>
    <w:rsid w:val="006B21A6"/>
    <w:rsid w:val="006B2859"/>
    <w:rsid w:val="006B33C3"/>
    <w:rsid w:val="006B694C"/>
    <w:rsid w:val="006B7B57"/>
    <w:rsid w:val="006C3D2D"/>
    <w:rsid w:val="006C3F11"/>
    <w:rsid w:val="006D0177"/>
    <w:rsid w:val="006D06CC"/>
    <w:rsid w:val="006D2FF3"/>
    <w:rsid w:val="006D47CA"/>
    <w:rsid w:val="006D6697"/>
    <w:rsid w:val="006D7266"/>
    <w:rsid w:val="006E0284"/>
    <w:rsid w:val="006E352D"/>
    <w:rsid w:val="006E4B2E"/>
    <w:rsid w:val="006E4EB8"/>
    <w:rsid w:val="006F2048"/>
    <w:rsid w:val="006F4051"/>
    <w:rsid w:val="006F7608"/>
    <w:rsid w:val="006F7609"/>
    <w:rsid w:val="006F7CAA"/>
    <w:rsid w:val="007000A2"/>
    <w:rsid w:val="00700A23"/>
    <w:rsid w:val="0070643E"/>
    <w:rsid w:val="00720561"/>
    <w:rsid w:val="00720A61"/>
    <w:rsid w:val="00720ABA"/>
    <w:rsid w:val="007212D6"/>
    <w:rsid w:val="00721857"/>
    <w:rsid w:val="00721901"/>
    <w:rsid w:val="007219F0"/>
    <w:rsid w:val="00722442"/>
    <w:rsid w:val="00724204"/>
    <w:rsid w:val="0072475D"/>
    <w:rsid w:val="00726AE7"/>
    <w:rsid w:val="00732A69"/>
    <w:rsid w:val="00733502"/>
    <w:rsid w:val="00735B87"/>
    <w:rsid w:val="00737E32"/>
    <w:rsid w:val="0074005D"/>
    <w:rsid w:val="00741245"/>
    <w:rsid w:val="00743F94"/>
    <w:rsid w:val="007514DC"/>
    <w:rsid w:val="00752DC4"/>
    <w:rsid w:val="00752DDF"/>
    <w:rsid w:val="007531B1"/>
    <w:rsid w:val="0075434D"/>
    <w:rsid w:val="00755260"/>
    <w:rsid w:val="007574E6"/>
    <w:rsid w:val="00760FE3"/>
    <w:rsid w:val="00762372"/>
    <w:rsid w:val="00763D89"/>
    <w:rsid w:val="00771E7D"/>
    <w:rsid w:val="00772218"/>
    <w:rsid w:val="007723AF"/>
    <w:rsid w:val="007741F3"/>
    <w:rsid w:val="0077634D"/>
    <w:rsid w:val="00776808"/>
    <w:rsid w:val="0078225E"/>
    <w:rsid w:val="00782FEB"/>
    <w:rsid w:val="007838E0"/>
    <w:rsid w:val="007871D8"/>
    <w:rsid w:val="00792D77"/>
    <w:rsid w:val="00794EA6"/>
    <w:rsid w:val="00794F80"/>
    <w:rsid w:val="00795284"/>
    <w:rsid w:val="007976D3"/>
    <w:rsid w:val="007A38B2"/>
    <w:rsid w:val="007A41F4"/>
    <w:rsid w:val="007A6633"/>
    <w:rsid w:val="007B20C0"/>
    <w:rsid w:val="007B3A03"/>
    <w:rsid w:val="007C0B52"/>
    <w:rsid w:val="007C5C2E"/>
    <w:rsid w:val="007C64C8"/>
    <w:rsid w:val="007C7543"/>
    <w:rsid w:val="007D2646"/>
    <w:rsid w:val="007D3B7E"/>
    <w:rsid w:val="007D5968"/>
    <w:rsid w:val="007E0774"/>
    <w:rsid w:val="007E19CF"/>
    <w:rsid w:val="007E443C"/>
    <w:rsid w:val="007E4670"/>
    <w:rsid w:val="007E6230"/>
    <w:rsid w:val="007F06EF"/>
    <w:rsid w:val="007F3FAE"/>
    <w:rsid w:val="00800E0C"/>
    <w:rsid w:val="00802549"/>
    <w:rsid w:val="00805D56"/>
    <w:rsid w:val="00811AB4"/>
    <w:rsid w:val="00811F29"/>
    <w:rsid w:val="00813B00"/>
    <w:rsid w:val="00814AB6"/>
    <w:rsid w:val="00820F42"/>
    <w:rsid w:val="00823C3E"/>
    <w:rsid w:val="00824EBA"/>
    <w:rsid w:val="0082673C"/>
    <w:rsid w:val="008273AE"/>
    <w:rsid w:val="00832412"/>
    <w:rsid w:val="008335BD"/>
    <w:rsid w:val="00834C84"/>
    <w:rsid w:val="008357F7"/>
    <w:rsid w:val="00841A82"/>
    <w:rsid w:val="008440D9"/>
    <w:rsid w:val="008512C1"/>
    <w:rsid w:val="008519D5"/>
    <w:rsid w:val="0085643E"/>
    <w:rsid w:val="00856B1C"/>
    <w:rsid w:val="00856C6A"/>
    <w:rsid w:val="00856FFF"/>
    <w:rsid w:val="00860262"/>
    <w:rsid w:val="00864BB1"/>
    <w:rsid w:val="00864F60"/>
    <w:rsid w:val="00866E78"/>
    <w:rsid w:val="0087180D"/>
    <w:rsid w:val="0087265A"/>
    <w:rsid w:val="00872687"/>
    <w:rsid w:val="0087473C"/>
    <w:rsid w:val="00877B34"/>
    <w:rsid w:val="00880A8F"/>
    <w:rsid w:val="00880E40"/>
    <w:rsid w:val="0088250B"/>
    <w:rsid w:val="0088319C"/>
    <w:rsid w:val="0088325B"/>
    <w:rsid w:val="00884172"/>
    <w:rsid w:val="00892520"/>
    <w:rsid w:val="00892DB5"/>
    <w:rsid w:val="0089611B"/>
    <w:rsid w:val="008A02A2"/>
    <w:rsid w:val="008A22D4"/>
    <w:rsid w:val="008A7D04"/>
    <w:rsid w:val="008B0771"/>
    <w:rsid w:val="008B0DA3"/>
    <w:rsid w:val="008B5515"/>
    <w:rsid w:val="008B6268"/>
    <w:rsid w:val="008C6806"/>
    <w:rsid w:val="008C6FB5"/>
    <w:rsid w:val="008C7756"/>
    <w:rsid w:val="008D056A"/>
    <w:rsid w:val="008D465B"/>
    <w:rsid w:val="008D79AB"/>
    <w:rsid w:val="008D7B3A"/>
    <w:rsid w:val="008E454A"/>
    <w:rsid w:val="008F701D"/>
    <w:rsid w:val="008F711A"/>
    <w:rsid w:val="00900D82"/>
    <w:rsid w:val="00902905"/>
    <w:rsid w:val="00904C1D"/>
    <w:rsid w:val="00912307"/>
    <w:rsid w:val="009224A2"/>
    <w:rsid w:val="009246C3"/>
    <w:rsid w:val="009306C9"/>
    <w:rsid w:val="0093251B"/>
    <w:rsid w:val="00932DBB"/>
    <w:rsid w:val="00936285"/>
    <w:rsid w:val="00944CEB"/>
    <w:rsid w:val="009457D7"/>
    <w:rsid w:val="00945FFC"/>
    <w:rsid w:val="009479D1"/>
    <w:rsid w:val="00952784"/>
    <w:rsid w:val="00962BE8"/>
    <w:rsid w:val="009631E7"/>
    <w:rsid w:val="00963F1D"/>
    <w:rsid w:val="00965EC6"/>
    <w:rsid w:val="009676B4"/>
    <w:rsid w:val="009704DE"/>
    <w:rsid w:val="00972C1E"/>
    <w:rsid w:val="00972EF8"/>
    <w:rsid w:val="0098153D"/>
    <w:rsid w:val="00982369"/>
    <w:rsid w:val="00983129"/>
    <w:rsid w:val="00983BBE"/>
    <w:rsid w:val="00983F9E"/>
    <w:rsid w:val="009849D6"/>
    <w:rsid w:val="00985B6A"/>
    <w:rsid w:val="009A13AA"/>
    <w:rsid w:val="009A43BA"/>
    <w:rsid w:val="009A4974"/>
    <w:rsid w:val="009A4B5D"/>
    <w:rsid w:val="009A4FAB"/>
    <w:rsid w:val="009A5BB9"/>
    <w:rsid w:val="009A77AE"/>
    <w:rsid w:val="009B2D7A"/>
    <w:rsid w:val="009B395C"/>
    <w:rsid w:val="009B559A"/>
    <w:rsid w:val="009B5A49"/>
    <w:rsid w:val="009B5BCD"/>
    <w:rsid w:val="009C31F8"/>
    <w:rsid w:val="009C4FEB"/>
    <w:rsid w:val="009C5885"/>
    <w:rsid w:val="009C7090"/>
    <w:rsid w:val="009C7714"/>
    <w:rsid w:val="009E1879"/>
    <w:rsid w:val="009E2456"/>
    <w:rsid w:val="009E5224"/>
    <w:rsid w:val="009E6770"/>
    <w:rsid w:val="009E7040"/>
    <w:rsid w:val="009F16EB"/>
    <w:rsid w:val="009F18B1"/>
    <w:rsid w:val="009F2572"/>
    <w:rsid w:val="009F4A96"/>
    <w:rsid w:val="009F537F"/>
    <w:rsid w:val="009F6203"/>
    <w:rsid w:val="009F6B42"/>
    <w:rsid w:val="00A022A7"/>
    <w:rsid w:val="00A030AA"/>
    <w:rsid w:val="00A045A1"/>
    <w:rsid w:val="00A079F4"/>
    <w:rsid w:val="00A1084B"/>
    <w:rsid w:val="00A11783"/>
    <w:rsid w:val="00A123D5"/>
    <w:rsid w:val="00A123F3"/>
    <w:rsid w:val="00A16ABA"/>
    <w:rsid w:val="00A17049"/>
    <w:rsid w:val="00A17132"/>
    <w:rsid w:val="00A2177B"/>
    <w:rsid w:val="00A25198"/>
    <w:rsid w:val="00A264EE"/>
    <w:rsid w:val="00A26D77"/>
    <w:rsid w:val="00A36129"/>
    <w:rsid w:val="00A37C95"/>
    <w:rsid w:val="00A412B7"/>
    <w:rsid w:val="00A44C9D"/>
    <w:rsid w:val="00A4685C"/>
    <w:rsid w:val="00A525BC"/>
    <w:rsid w:val="00A5339C"/>
    <w:rsid w:val="00A54E0C"/>
    <w:rsid w:val="00A57815"/>
    <w:rsid w:val="00A614AB"/>
    <w:rsid w:val="00A616F3"/>
    <w:rsid w:val="00A61F6B"/>
    <w:rsid w:val="00A631AC"/>
    <w:rsid w:val="00A66A4C"/>
    <w:rsid w:val="00A71F0C"/>
    <w:rsid w:val="00A80BD8"/>
    <w:rsid w:val="00A85DA0"/>
    <w:rsid w:val="00A86F4B"/>
    <w:rsid w:val="00A95A33"/>
    <w:rsid w:val="00AA0D8A"/>
    <w:rsid w:val="00AA115F"/>
    <w:rsid w:val="00AA34ED"/>
    <w:rsid w:val="00AA4552"/>
    <w:rsid w:val="00AB1E71"/>
    <w:rsid w:val="00AB7B84"/>
    <w:rsid w:val="00AC18DA"/>
    <w:rsid w:val="00AC1D96"/>
    <w:rsid w:val="00AC3831"/>
    <w:rsid w:val="00AC47DB"/>
    <w:rsid w:val="00AC5151"/>
    <w:rsid w:val="00AC57C3"/>
    <w:rsid w:val="00AD3A32"/>
    <w:rsid w:val="00AD4FCA"/>
    <w:rsid w:val="00AD5214"/>
    <w:rsid w:val="00AD694F"/>
    <w:rsid w:val="00AE1BA4"/>
    <w:rsid w:val="00AE60B4"/>
    <w:rsid w:val="00AE633C"/>
    <w:rsid w:val="00AE6D8F"/>
    <w:rsid w:val="00AE7814"/>
    <w:rsid w:val="00AF1330"/>
    <w:rsid w:val="00AF1839"/>
    <w:rsid w:val="00AF1D18"/>
    <w:rsid w:val="00AF3A4D"/>
    <w:rsid w:val="00B0021B"/>
    <w:rsid w:val="00B035AA"/>
    <w:rsid w:val="00B03A4C"/>
    <w:rsid w:val="00B047AB"/>
    <w:rsid w:val="00B06E33"/>
    <w:rsid w:val="00B147EC"/>
    <w:rsid w:val="00B24A93"/>
    <w:rsid w:val="00B332E8"/>
    <w:rsid w:val="00B34A5A"/>
    <w:rsid w:val="00B358ED"/>
    <w:rsid w:val="00B47F3B"/>
    <w:rsid w:val="00B55CA5"/>
    <w:rsid w:val="00B569B8"/>
    <w:rsid w:val="00B57650"/>
    <w:rsid w:val="00B600BD"/>
    <w:rsid w:val="00B66AE2"/>
    <w:rsid w:val="00B67AEC"/>
    <w:rsid w:val="00B728BB"/>
    <w:rsid w:val="00B72F93"/>
    <w:rsid w:val="00B75026"/>
    <w:rsid w:val="00B83B65"/>
    <w:rsid w:val="00B86D05"/>
    <w:rsid w:val="00B8708B"/>
    <w:rsid w:val="00B92B46"/>
    <w:rsid w:val="00B9325F"/>
    <w:rsid w:val="00B959B9"/>
    <w:rsid w:val="00BA057A"/>
    <w:rsid w:val="00BA10C5"/>
    <w:rsid w:val="00BA27E7"/>
    <w:rsid w:val="00BA4832"/>
    <w:rsid w:val="00BA4C1A"/>
    <w:rsid w:val="00BA56F2"/>
    <w:rsid w:val="00BA591E"/>
    <w:rsid w:val="00BB506A"/>
    <w:rsid w:val="00BB709E"/>
    <w:rsid w:val="00BB775A"/>
    <w:rsid w:val="00BC2F4F"/>
    <w:rsid w:val="00BC4675"/>
    <w:rsid w:val="00BC7C6C"/>
    <w:rsid w:val="00BD006A"/>
    <w:rsid w:val="00BD0F03"/>
    <w:rsid w:val="00BD1038"/>
    <w:rsid w:val="00BD1916"/>
    <w:rsid w:val="00BD2538"/>
    <w:rsid w:val="00BD3393"/>
    <w:rsid w:val="00BD5AB2"/>
    <w:rsid w:val="00BD6B45"/>
    <w:rsid w:val="00BD7C49"/>
    <w:rsid w:val="00BE176B"/>
    <w:rsid w:val="00BE4863"/>
    <w:rsid w:val="00BE54DC"/>
    <w:rsid w:val="00BE5B3C"/>
    <w:rsid w:val="00BE65D3"/>
    <w:rsid w:val="00BE7E78"/>
    <w:rsid w:val="00BF06A1"/>
    <w:rsid w:val="00BF0EEA"/>
    <w:rsid w:val="00BF2C52"/>
    <w:rsid w:val="00BF5052"/>
    <w:rsid w:val="00C0011C"/>
    <w:rsid w:val="00C06E0D"/>
    <w:rsid w:val="00C104C8"/>
    <w:rsid w:val="00C115F1"/>
    <w:rsid w:val="00C12FC5"/>
    <w:rsid w:val="00C145C1"/>
    <w:rsid w:val="00C15E72"/>
    <w:rsid w:val="00C16199"/>
    <w:rsid w:val="00C208DB"/>
    <w:rsid w:val="00C22E2D"/>
    <w:rsid w:val="00C23929"/>
    <w:rsid w:val="00C30324"/>
    <w:rsid w:val="00C3288A"/>
    <w:rsid w:val="00C4161E"/>
    <w:rsid w:val="00C45B39"/>
    <w:rsid w:val="00C47682"/>
    <w:rsid w:val="00C532B4"/>
    <w:rsid w:val="00C55880"/>
    <w:rsid w:val="00C57495"/>
    <w:rsid w:val="00C6035E"/>
    <w:rsid w:val="00C61070"/>
    <w:rsid w:val="00C617AE"/>
    <w:rsid w:val="00C62695"/>
    <w:rsid w:val="00C64107"/>
    <w:rsid w:val="00C6648E"/>
    <w:rsid w:val="00C70FEE"/>
    <w:rsid w:val="00C7368B"/>
    <w:rsid w:val="00C73E52"/>
    <w:rsid w:val="00C74CC1"/>
    <w:rsid w:val="00C8159E"/>
    <w:rsid w:val="00C857BB"/>
    <w:rsid w:val="00C86E15"/>
    <w:rsid w:val="00C93514"/>
    <w:rsid w:val="00C95ECF"/>
    <w:rsid w:val="00CA1D5C"/>
    <w:rsid w:val="00CA24E1"/>
    <w:rsid w:val="00CA30D8"/>
    <w:rsid w:val="00CA41CB"/>
    <w:rsid w:val="00CA49CB"/>
    <w:rsid w:val="00CA5D27"/>
    <w:rsid w:val="00CB04CB"/>
    <w:rsid w:val="00CB3055"/>
    <w:rsid w:val="00CC4AB0"/>
    <w:rsid w:val="00CC5131"/>
    <w:rsid w:val="00CC57FA"/>
    <w:rsid w:val="00CC6E9A"/>
    <w:rsid w:val="00CC7E9E"/>
    <w:rsid w:val="00CD19CF"/>
    <w:rsid w:val="00CD2DCB"/>
    <w:rsid w:val="00CD3BEE"/>
    <w:rsid w:val="00CD607A"/>
    <w:rsid w:val="00CD667A"/>
    <w:rsid w:val="00CE7FC8"/>
    <w:rsid w:val="00CF53DE"/>
    <w:rsid w:val="00D00E9A"/>
    <w:rsid w:val="00D02F1A"/>
    <w:rsid w:val="00D039C4"/>
    <w:rsid w:val="00D12AD2"/>
    <w:rsid w:val="00D136C8"/>
    <w:rsid w:val="00D13E27"/>
    <w:rsid w:val="00D15895"/>
    <w:rsid w:val="00D1773C"/>
    <w:rsid w:val="00D177B7"/>
    <w:rsid w:val="00D17C25"/>
    <w:rsid w:val="00D22E77"/>
    <w:rsid w:val="00D2477E"/>
    <w:rsid w:val="00D33AAD"/>
    <w:rsid w:val="00D34F50"/>
    <w:rsid w:val="00D402E3"/>
    <w:rsid w:val="00D423B8"/>
    <w:rsid w:val="00D428BB"/>
    <w:rsid w:val="00D43518"/>
    <w:rsid w:val="00D45371"/>
    <w:rsid w:val="00D55B1F"/>
    <w:rsid w:val="00D61B1D"/>
    <w:rsid w:val="00D62054"/>
    <w:rsid w:val="00D625E1"/>
    <w:rsid w:val="00D71629"/>
    <w:rsid w:val="00D77A94"/>
    <w:rsid w:val="00D844CF"/>
    <w:rsid w:val="00D84DA4"/>
    <w:rsid w:val="00D87483"/>
    <w:rsid w:val="00D92D83"/>
    <w:rsid w:val="00D950C8"/>
    <w:rsid w:val="00DA5624"/>
    <w:rsid w:val="00DA6708"/>
    <w:rsid w:val="00DB1B0B"/>
    <w:rsid w:val="00DB27CE"/>
    <w:rsid w:val="00DC727F"/>
    <w:rsid w:val="00DC7940"/>
    <w:rsid w:val="00DE1B3A"/>
    <w:rsid w:val="00DE1ED6"/>
    <w:rsid w:val="00DE47B6"/>
    <w:rsid w:val="00DE62A2"/>
    <w:rsid w:val="00DE6FEC"/>
    <w:rsid w:val="00DF1703"/>
    <w:rsid w:val="00DF55DF"/>
    <w:rsid w:val="00E01D6F"/>
    <w:rsid w:val="00E041FE"/>
    <w:rsid w:val="00E13B2C"/>
    <w:rsid w:val="00E14843"/>
    <w:rsid w:val="00E16694"/>
    <w:rsid w:val="00E169FD"/>
    <w:rsid w:val="00E17DDA"/>
    <w:rsid w:val="00E224A9"/>
    <w:rsid w:val="00E23317"/>
    <w:rsid w:val="00E27BEA"/>
    <w:rsid w:val="00E32238"/>
    <w:rsid w:val="00E32B3C"/>
    <w:rsid w:val="00E34A25"/>
    <w:rsid w:val="00E4111C"/>
    <w:rsid w:val="00E44331"/>
    <w:rsid w:val="00E44849"/>
    <w:rsid w:val="00E4526B"/>
    <w:rsid w:val="00E50000"/>
    <w:rsid w:val="00E521D1"/>
    <w:rsid w:val="00E524D3"/>
    <w:rsid w:val="00E5549A"/>
    <w:rsid w:val="00E62E58"/>
    <w:rsid w:val="00E63913"/>
    <w:rsid w:val="00E7192B"/>
    <w:rsid w:val="00E71B3A"/>
    <w:rsid w:val="00E71D85"/>
    <w:rsid w:val="00E71E8B"/>
    <w:rsid w:val="00E77D18"/>
    <w:rsid w:val="00E81DE4"/>
    <w:rsid w:val="00E831D6"/>
    <w:rsid w:val="00E83D71"/>
    <w:rsid w:val="00E85170"/>
    <w:rsid w:val="00E91033"/>
    <w:rsid w:val="00E917E9"/>
    <w:rsid w:val="00E91F26"/>
    <w:rsid w:val="00E963C4"/>
    <w:rsid w:val="00E97D5C"/>
    <w:rsid w:val="00EA2C50"/>
    <w:rsid w:val="00EA3C72"/>
    <w:rsid w:val="00EA7D15"/>
    <w:rsid w:val="00EB240D"/>
    <w:rsid w:val="00EB366C"/>
    <w:rsid w:val="00EB5575"/>
    <w:rsid w:val="00EC14C8"/>
    <w:rsid w:val="00EC2CDF"/>
    <w:rsid w:val="00EC2F82"/>
    <w:rsid w:val="00EC3349"/>
    <w:rsid w:val="00EC3D43"/>
    <w:rsid w:val="00EC5D6A"/>
    <w:rsid w:val="00ED0467"/>
    <w:rsid w:val="00ED13BE"/>
    <w:rsid w:val="00ED1C21"/>
    <w:rsid w:val="00ED23BF"/>
    <w:rsid w:val="00ED23FE"/>
    <w:rsid w:val="00ED389D"/>
    <w:rsid w:val="00ED5D23"/>
    <w:rsid w:val="00ED60AB"/>
    <w:rsid w:val="00EE12A2"/>
    <w:rsid w:val="00EF189D"/>
    <w:rsid w:val="00EF7C6D"/>
    <w:rsid w:val="00F039DB"/>
    <w:rsid w:val="00F03F1C"/>
    <w:rsid w:val="00F05269"/>
    <w:rsid w:val="00F05AFD"/>
    <w:rsid w:val="00F1328B"/>
    <w:rsid w:val="00F220E6"/>
    <w:rsid w:val="00F263EA"/>
    <w:rsid w:val="00F278B9"/>
    <w:rsid w:val="00F40815"/>
    <w:rsid w:val="00F42012"/>
    <w:rsid w:val="00F4282C"/>
    <w:rsid w:val="00F44CF7"/>
    <w:rsid w:val="00F46DF8"/>
    <w:rsid w:val="00F52A8C"/>
    <w:rsid w:val="00F53704"/>
    <w:rsid w:val="00F5551E"/>
    <w:rsid w:val="00F57C71"/>
    <w:rsid w:val="00F61160"/>
    <w:rsid w:val="00F66B37"/>
    <w:rsid w:val="00F737AA"/>
    <w:rsid w:val="00F73FE7"/>
    <w:rsid w:val="00F75091"/>
    <w:rsid w:val="00F767E0"/>
    <w:rsid w:val="00F776BB"/>
    <w:rsid w:val="00F81505"/>
    <w:rsid w:val="00F81D52"/>
    <w:rsid w:val="00F83056"/>
    <w:rsid w:val="00F830CC"/>
    <w:rsid w:val="00F8437B"/>
    <w:rsid w:val="00F87466"/>
    <w:rsid w:val="00F87771"/>
    <w:rsid w:val="00F95513"/>
    <w:rsid w:val="00F9718D"/>
    <w:rsid w:val="00F9737E"/>
    <w:rsid w:val="00FA0314"/>
    <w:rsid w:val="00FA405F"/>
    <w:rsid w:val="00FA533E"/>
    <w:rsid w:val="00FA5A7C"/>
    <w:rsid w:val="00FA63AF"/>
    <w:rsid w:val="00FA6484"/>
    <w:rsid w:val="00FA7F39"/>
    <w:rsid w:val="00FB0190"/>
    <w:rsid w:val="00FB08D8"/>
    <w:rsid w:val="00FB4802"/>
    <w:rsid w:val="00FB746A"/>
    <w:rsid w:val="00FC08D3"/>
    <w:rsid w:val="00FC2483"/>
    <w:rsid w:val="00FC5D59"/>
    <w:rsid w:val="00FC61D7"/>
    <w:rsid w:val="00FD6210"/>
    <w:rsid w:val="00FD7659"/>
    <w:rsid w:val="00FE3EB6"/>
    <w:rsid w:val="00FF09FE"/>
    <w:rsid w:val="00FF3A9F"/>
    <w:rsid w:val="00FF59DF"/>
    <w:rsid w:val="00FF5DFA"/>
    <w:rsid w:val="00FF6BF5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paragraph" w:styleId="a6">
    <w:name w:val="No Spacing"/>
    <w:qFormat/>
    <w:rsid w:val="000B7AD9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6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58D0"/>
  </w:style>
  <w:style w:type="paragraph" w:styleId="a9">
    <w:name w:val="footer"/>
    <w:basedOn w:val="a"/>
    <w:link w:val="aa"/>
    <w:uiPriority w:val="99"/>
    <w:semiHidden/>
    <w:unhideWhenUsed/>
    <w:rsid w:val="0066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58D0"/>
  </w:style>
  <w:style w:type="character" w:customStyle="1" w:styleId="2">
    <w:name w:val="Основной текст (2)_"/>
    <w:basedOn w:val="a0"/>
    <w:link w:val="20"/>
    <w:rsid w:val="00645C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645CB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45C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596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69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59692F"/>
    <w:pPr>
      <w:widowControl w:val="0"/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9692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8pt">
    <w:name w:val="Основной текст (2) + 18 pt;Полужирный;Курсив"/>
    <w:basedOn w:val="2"/>
    <w:rsid w:val="007976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DE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"/>
    <w:rsid w:val="00EF189D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UnicodeMS11pt">
    <w:name w:val="Основной текст (2) + Arial Unicode MS;11 pt;Курсив"/>
    <w:basedOn w:val="2"/>
    <w:rsid w:val="00EF189D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56C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6C6A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"/>
    <w:rsid w:val="00856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Курсив"/>
    <w:basedOn w:val="2"/>
    <w:rsid w:val="00856C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FAB7-8EE5-4A01-9C34-C86F693D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Брежневский</cp:lastModifiedBy>
  <cp:revision>4</cp:revision>
  <cp:lastPrinted>2020-06-15T13:05:00Z</cp:lastPrinted>
  <dcterms:created xsi:type="dcterms:W3CDTF">2020-07-10T13:14:00Z</dcterms:created>
  <dcterms:modified xsi:type="dcterms:W3CDTF">2020-07-30T13:16:00Z</dcterms:modified>
</cp:coreProperties>
</file>