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1F1C" w:rsidRPr="00DB65A7" w:rsidRDefault="00464088" w:rsidP="00C51F1C">
      <w:pPr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noProof/>
          <w:sz w:val="22"/>
          <w:szCs w:val="22"/>
          <w:lang w:bidi="ar-SA"/>
        </w:rPr>
        <w:pict>
          <v:rect id="Прямоугольник 1" o:spid="_x0000_s1026" style="position:absolute;left:0;text-align:left;margin-left:692.55pt;margin-top:.9pt;width:122.25pt;height:37.5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" stroked="f">
            <v:textbox>
              <w:txbxContent>
                <w:p w:rsidR="00C51F1C" w:rsidRPr="006A6689" w:rsidRDefault="00C51F1C" w:rsidP="00C51F1C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A6689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Приложение №</w:t>
                  </w: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2</w:t>
                  </w:r>
                </w:p>
                <w:p w:rsidR="00C51F1C" w:rsidRPr="006A6689" w:rsidRDefault="00C51F1C" w:rsidP="00C51F1C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A6689">
                    <w:rPr>
                      <w:rFonts w:ascii="Times New Roman" w:hAnsi="Times New Roman" w:cs="Times New Roman"/>
                      <w:sz w:val="18"/>
                      <w:szCs w:val="18"/>
                    </w:rPr>
                    <w:t>к письму</w:t>
                  </w:r>
                </w:p>
                <w:p w:rsidR="00C51F1C" w:rsidRPr="006A6689" w:rsidRDefault="00C51F1C" w:rsidP="00C51F1C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A6689">
                    <w:rPr>
                      <w:rFonts w:ascii="Times New Roman" w:hAnsi="Times New Roman" w:cs="Times New Roman"/>
                      <w:sz w:val="18"/>
                      <w:szCs w:val="18"/>
                    </w:rPr>
                    <w:t>от</w:t>
                  </w:r>
                </w:p>
              </w:txbxContent>
            </v:textbox>
          </v:rect>
        </w:pict>
      </w:r>
      <w:r w:rsidR="00C51F1C" w:rsidRPr="00DB65A7">
        <w:rPr>
          <w:rFonts w:ascii="Times New Roman" w:hAnsi="Times New Roman" w:cs="Times New Roman"/>
          <w:b/>
          <w:sz w:val="22"/>
          <w:szCs w:val="22"/>
        </w:rPr>
        <w:t xml:space="preserve">Количество обращений и содержащихся в них вопросов, поступивших </w:t>
      </w:r>
      <w:proofErr w:type="gramStart"/>
      <w:r w:rsidR="00C51F1C" w:rsidRPr="00DB65A7">
        <w:rPr>
          <w:rFonts w:ascii="Times New Roman" w:hAnsi="Times New Roman" w:cs="Times New Roman"/>
          <w:b/>
          <w:sz w:val="22"/>
          <w:szCs w:val="22"/>
        </w:rPr>
        <w:t>в</w:t>
      </w:r>
      <w:proofErr w:type="gramEnd"/>
    </w:p>
    <w:p w:rsidR="00C51F1C" w:rsidRDefault="00C51F1C" w:rsidP="00C51F1C">
      <w:pPr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 xml:space="preserve">органы местного самоуправления Курской области </w:t>
      </w:r>
      <w:r w:rsidRPr="00DB65A7">
        <w:rPr>
          <w:rFonts w:ascii="Times New Roman" w:hAnsi="Times New Roman" w:cs="Times New Roman"/>
          <w:b/>
          <w:sz w:val="22"/>
          <w:szCs w:val="22"/>
        </w:rPr>
        <w:t xml:space="preserve">по тематическим разделам, тематикам и группам </w:t>
      </w:r>
    </w:p>
    <w:p w:rsidR="00C51F1C" w:rsidRPr="00DB65A7" w:rsidRDefault="00C51F1C" w:rsidP="00A35FD1">
      <w:pPr>
        <w:jc w:val="center"/>
        <w:rPr>
          <w:rFonts w:ascii="Times New Roman" w:hAnsi="Times New Roman" w:cs="Times New Roman"/>
          <w:b/>
          <w:sz w:val="22"/>
          <w:szCs w:val="22"/>
        </w:rPr>
      </w:pPr>
      <w:r w:rsidRPr="00DB65A7">
        <w:rPr>
          <w:rFonts w:ascii="Times New Roman" w:hAnsi="Times New Roman" w:cs="Times New Roman"/>
          <w:b/>
          <w:sz w:val="22"/>
          <w:szCs w:val="22"/>
        </w:rPr>
        <w:t>за</w:t>
      </w:r>
      <w:r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C5637A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B132EE">
        <w:rPr>
          <w:rFonts w:ascii="Times New Roman" w:hAnsi="Times New Roman" w:cs="Times New Roman"/>
          <w:b/>
          <w:sz w:val="22"/>
          <w:szCs w:val="22"/>
        </w:rPr>
        <w:t>3</w:t>
      </w:r>
      <w:r w:rsidR="00602807">
        <w:rPr>
          <w:rFonts w:ascii="Times New Roman" w:hAnsi="Times New Roman" w:cs="Times New Roman"/>
          <w:b/>
          <w:sz w:val="22"/>
          <w:szCs w:val="22"/>
        </w:rPr>
        <w:t xml:space="preserve"> квартал </w:t>
      </w:r>
      <w:r w:rsidR="00C5637A">
        <w:rPr>
          <w:rFonts w:ascii="Times New Roman" w:hAnsi="Times New Roman" w:cs="Times New Roman"/>
          <w:b/>
          <w:sz w:val="22"/>
          <w:szCs w:val="22"/>
        </w:rPr>
        <w:t>20</w:t>
      </w:r>
      <w:r w:rsidR="00A377C5">
        <w:rPr>
          <w:rFonts w:ascii="Times New Roman" w:hAnsi="Times New Roman" w:cs="Times New Roman"/>
          <w:b/>
          <w:sz w:val="22"/>
          <w:szCs w:val="22"/>
        </w:rPr>
        <w:t>2</w:t>
      </w:r>
      <w:r w:rsidR="00602807">
        <w:rPr>
          <w:rFonts w:ascii="Times New Roman" w:hAnsi="Times New Roman" w:cs="Times New Roman"/>
          <w:b/>
          <w:sz w:val="22"/>
          <w:szCs w:val="22"/>
        </w:rPr>
        <w:t>1</w:t>
      </w:r>
      <w:r w:rsidR="003A6239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DB65A7">
        <w:rPr>
          <w:rFonts w:ascii="Times New Roman" w:hAnsi="Times New Roman" w:cs="Times New Roman"/>
          <w:b/>
          <w:sz w:val="22"/>
          <w:szCs w:val="22"/>
        </w:rPr>
        <w:t>г.</w:t>
      </w:r>
    </w:p>
    <w:tbl>
      <w:tblPr>
        <w:tblOverlap w:val="never"/>
        <w:tblW w:w="16175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/>
      </w:tblPr>
      <w:tblGrid>
        <w:gridCol w:w="2083"/>
        <w:gridCol w:w="1186"/>
        <w:gridCol w:w="517"/>
        <w:gridCol w:w="472"/>
        <w:gridCol w:w="482"/>
        <w:gridCol w:w="482"/>
        <w:gridCol w:w="482"/>
        <w:gridCol w:w="482"/>
        <w:gridCol w:w="482"/>
        <w:gridCol w:w="471"/>
        <w:gridCol w:w="471"/>
        <w:gridCol w:w="471"/>
        <w:gridCol w:w="471"/>
        <w:gridCol w:w="471"/>
        <w:gridCol w:w="471"/>
        <w:gridCol w:w="471"/>
        <w:gridCol w:w="471"/>
        <w:gridCol w:w="471"/>
        <w:gridCol w:w="471"/>
        <w:gridCol w:w="485"/>
        <w:gridCol w:w="485"/>
        <w:gridCol w:w="485"/>
        <w:gridCol w:w="366"/>
        <w:gridCol w:w="119"/>
        <w:gridCol w:w="485"/>
        <w:gridCol w:w="221"/>
        <w:gridCol w:w="221"/>
        <w:gridCol w:w="221"/>
        <w:gridCol w:w="292"/>
        <w:gridCol w:w="150"/>
        <w:gridCol w:w="221"/>
        <w:gridCol w:w="221"/>
        <w:gridCol w:w="221"/>
        <w:gridCol w:w="221"/>
        <w:gridCol w:w="383"/>
      </w:tblGrid>
      <w:tr w:rsidR="00C51F1C" w:rsidRPr="00976D9D" w:rsidTr="00A35FD1">
        <w:trPr>
          <w:trHeight w:hRule="exact" w:val="391"/>
        </w:trPr>
        <w:tc>
          <w:tcPr>
            <w:tcW w:w="3269" w:type="dxa"/>
            <w:gridSpan w:val="2"/>
            <w:vMerge w:val="restart"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17" w:type="dxa"/>
            <w:vMerge w:val="restart"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472" w:type="dxa"/>
            <w:vMerge w:val="restart"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1917" w:type="dxa"/>
            <w:gridSpan w:val="31"/>
            <w:shd w:val="clear" w:color="auto" w:fill="FFFFFF"/>
            <w:vAlign w:val="center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Тематические разделы</w:t>
            </w:r>
          </w:p>
        </w:tc>
      </w:tr>
      <w:tr w:rsidR="00C51F1C" w:rsidRPr="00976D9D" w:rsidTr="00A35FD1">
        <w:trPr>
          <w:trHeight w:hRule="exact" w:val="567"/>
        </w:trPr>
        <w:tc>
          <w:tcPr>
            <w:tcW w:w="3269" w:type="dxa"/>
            <w:gridSpan w:val="2"/>
            <w:vMerge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17" w:type="dxa"/>
            <w:vMerge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472" w:type="dxa"/>
            <w:vMerge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2410" w:type="dxa"/>
            <w:gridSpan w:val="5"/>
            <w:shd w:val="clear" w:color="auto" w:fill="FFFFFF"/>
            <w:vAlign w:val="center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Государство, общество, политика</w:t>
            </w:r>
          </w:p>
        </w:tc>
        <w:tc>
          <w:tcPr>
            <w:tcW w:w="2355" w:type="dxa"/>
            <w:gridSpan w:val="5"/>
            <w:shd w:val="clear" w:color="auto" w:fill="FFFFFF"/>
            <w:vAlign w:val="center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Социальная сфера</w:t>
            </w:r>
          </w:p>
        </w:tc>
        <w:tc>
          <w:tcPr>
            <w:tcW w:w="2355" w:type="dxa"/>
            <w:gridSpan w:val="5"/>
            <w:shd w:val="clear" w:color="auto" w:fill="FFFFFF"/>
            <w:vAlign w:val="center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Экономика</w:t>
            </w:r>
          </w:p>
        </w:tc>
        <w:tc>
          <w:tcPr>
            <w:tcW w:w="2425" w:type="dxa"/>
            <w:gridSpan w:val="6"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Оборона, безопасность, законность</w:t>
            </w:r>
          </w:p>
        </w:tc>
        <w:tc>
          <w:tcPr>
            <w:tcW w:w="2372" w:type="dxa"/>
            <w:gridSpan w:val="10"/>
            <w:shd w:val="clear" w:color="auto" w:fill="FFFFFF"/>
            <w:vAlign w:val="center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Жилищно-коммунальная сфера</w:t>
            </w:r>
          </w:p>
        </w:tc>
      </w:tr>
      <w:tr w:rsidR="00C51F1C" w:rsidRPr="00976D9D" w:rsidTr="00A35FD1">
        <w:trPr>
          <w:trHeight w:hRule="exact" w:val="311"/>
        </w:trPr>
        <w:tc>
          <w:tcPr>
            <w:tcW w:w="3269" w:type="dxa"/>
            <w:gridSpan w:val="2"/>
            <w:vMerge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17" w:type="dxa"/>
            <w:vMerge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472" w:type="dxa"/>
            <w:vMerge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2410" w:type="dxa"/>
            <w:gridSpan w:val="5"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Тематики</w:t>
            </w:r>
          </w:p>
        </w:tc>
        <w:tc>
          <w:tcPr>
            <w:tcW w:w="2355" w:type="dxa"/>
            <w:gridSpan w:val="5"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Тематики</w:t>
            </w:r>
          </w:p>
        </w:tc>
        <w:tc>
          <w:tcPr>
            <w:tcW w:w="2355" w:type="dxa"/>
            <w:gridSpan w:val="5"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Тематики</w:t>
            </w:r>
          </w:p>
        </w:tc>
        <w:tc>
          <w:tcPr>
            <w:tcW w:w="2425" w:type="dxa"/>
            <w:gridSpan w:val="6"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Тематики</w:t>
            </w:r>
          </w:p>
        </w:tc>
        <w:tc>
          <w:tcPr>
            <w:tcW w:w="2372" w:type="dxa"/>
            <w:gridSpan w:val="10"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Группы тем</w:t>
            </w:r>
          </w:p>
        </w:tc>
      </w:tr>
      <w:tr w:rsidR="00A35FD1" w:rsidRPr="00976D9D" w:rsidTr="00A35FD1">
        <w:trPr>
          <w:cantSplit/>
          <w:trHeight w:hRule="exact" w:val="3534"/>
        </w:trPr>
        <w:tc>
          <w:tcPr>
            <w:tcW w:w="3269" w:type="dxa"/>
            <w:gridSpan w:val="2"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17" w:type="dxa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line="276" w:lineRule="auto"/>
              <w:ind w:left="113" w:right="113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Количество</w:t>
            </w:r>
          </w:p>
          <w:p w:rsidR="00C51F1C" w:rsidRPr="00C8686A" w:rsidRDefault="00C51F1C" w:rsidP="0068664C">
            <w:pPr>
              <w:widowControl/>
              <w:spacing w:line="276" w:lineRule="auto"/>
              <w:ind w:left="113" w:right="113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обращений</w:t>
            </w:r>
          </w:p>
        </w:tc>
        <w:tc>
          <w:tcPr>
            <w:tcW w:w="472" w:type="dxa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ind w:left="113" w:right="113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Количество вопросов в обращениях (4+5+6+7+8)</w:t>
            </w:r>
          </w:p>
        </w:tc>
        <w:tc>
          <w:tcPr>
            <w:tcW w:w="482" w:type="dxa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 xml:space="preserve">Конституционный строй </w:t>
            </w:r>
          </w:p>
        </w:tc>
        <w:tc>
          <w:tcPr>
            <w:tcW w:w="482" w:type="dxa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Основы государственного управления</w:t>
            </w:r>
          </w:p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</w:p>
        </w:tc>
        <w:tc>
          <w:tcPr>
            <w:tcW w:w="482" w:type="dxa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Международные отношения. Международное право</w:t>
            </w:r>
          </w:p>
        </w:tc>
        <w:tc>
          <w:tcPr>
            <w:tcW w:w="482" w:type="dxa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Гражданское право</w:t>
            </w:r>
          </w:p>
        </w:tc>
        <w:tc>
          <w:tcPr>
            <w:tcW w:w="482" w:type="dxa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Индивидуальные правовые акты по кадровым вопросам, вопросам награждения, помилования, гражданства, присвоения почетных и иных званий</w:t>
            </w:r>
          </w:p>
        </w:tc>
        <w:tc>
          <w:tcPr>
            <w:tcW w:w="471" w:type="dxa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Семья</w:t>
            </w:r>
          </w:p>
        </w:tc>
        <w:tc>
          <w:tcPr>
            <w:tcW w:w="471" w:type="dxa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 xml:space="preserve">Труд и занятость населения </w:t>
            </w:r>
          </w:p>
        </w:tc>
        <w:tc>
          <w:tcPr>
            <w:tcW w:w="471" w:type="dxa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 xml:space="preserve">Социальное обеспечение и социальное страхование </w:t>
            </w:r>
          </w:p>
        </w:tc>
        <w:tc>
          <w:tcPr>
            <w:tcW w:w="471" w:type="dxa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Образование. Наука. Культура</w:t>
            </w:r>
          </w:p>
        </w:tc>
        <w:tc>
          <w:tcPr>
            <w:tcW w:w="471" w:type="dxa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Здравоохранение. Физическая культура и спорт. Туризм</w:t>
            </w:r>
          </w:p>
        </w:tc>
        <w:tc>
          <w:tcPr>
            <w:tcW w:w="471" w:type="dxa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 xml:space="preserve">Финансы </w:t>
            </w:r>
          </w:p>
        </w:tc>
        <w:tc>
          <w:tcPr>
            <w:tcW w:w="471" w:type="dxa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 xml:space="preserve">Хозяйственная деятельность </w:t>
            </w:r>
          </w:p>
        </w:tc>
        <w:tc>
          <w:tcPr>
            <w:tcW w:w="471" w:type="dxa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 xml:space="preserve">Внешнеэкономическая деятельность. Таможенное дело </w:t>
            </w:r>
          </w:p>
        </w:tc>
        <w:tc>
          <w:tcPr>
            <w:tcW w:w="471" w:type="dxa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Природные ресурсы и охрана окружающей природной среды</w:t>
            </w:r>
          </w:p>
        </w:tc>
        <w:tc>
          <w:tcPr>
            <w:tcW w:w="471" w:type="dxa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Информация и информатизация</w:t>
            </w:r>
          </w:p>
        </w:tc>
        <w:tc>
          <w:tcPr>
            <w:tcW w:w="485" w:type="dxa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 xml:space="preserve">Оборона </w:t>
            </w:r>
          </w:p>
        </w:tc>
        <w:tc>
          <w:tcPr>
            <w:tcW w:w="485" w:type="dxa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Безопасность и охрана правопорядка</w:t>
            </w:r>
          </w:p>
        </w:tc>
        <w:tc>
          <w:tcPr>
            <w:tcW w:w="485" w:type="dxa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Уголовное право. Исполнение наказаний</w:t>
            </w:r>
          </w:p>
        </w:tc>
        <w:tc>
          <w:tcPr>
            <w:tcW w:w="366" w:type="dxa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Правосудие</w:t>
            </w:r>
          </w:p>
        </w:tc>
        <w:tc>
          <w:tcPr>
            <w:tcW w:w="604" w:type="dxa"/>
            <w:gridSpan w:val="2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Прокуратура. Органы юстиции. Адвокатура. Нотариат</w:t>
            </w:r>
          </w:p>
        </w:tc>
        <w:tc>
          <w:tcPr>
            <w:tcW w:w="221" w:type="dxa"/>
            <w:shd w:val="clear" w:color="auto" w:fill="FFFFFF"/>
            <w:textDirection w:val="btLr"/>
          </w:tcPr>
          <w:p w:rsidR="00C51F1C" w:rsidRPr="00071A5C" w:rsidRDefault="00C51F1C" w:rsidP="0068664C">
            <w:pPr>
              <w:widowControl/>
              <w:ind w:left="113" w:right="113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71A5C">
              <w:rPr>
                <w:rFonts w:ascii="Times New Roman" w:hAnsi="Times New Roman" w:cs="Times New Roman"/>
                <w:sz w:val="16"/>
                <w:szCs w:val="16"/>
              </w:rPr>
              <w:t>Общие положения жилищного законодательства</w:t>
            </w:r>
          </w:p>
        </w:tc>
        <w:tc>
          <w:tcPr>
            <w:tcW w:w="221" w:type="dxa"/>
            <w:shd w:val="clear" w:color="auto" w:fill="FFFFFF"/>
            <w:textDirection w:val="btLr"/>
          </w:tcPr>
          <w:p w:rsidR="00C51F1C" w:rsidRPr="00071A5C" w:rsidRDefault="00C51F1C" w:rsidP="0068664C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071A5C">
              <w:rPr>
                <w:rFonts w:ascii="Times New Roman" w:hAnsi="Times New Roman" w:cs="Times New Roman"/>
                <w:sz w:val="16"/>
                <w:szCs w:val="16"/>
              </w:rPr>
              <w:t>Жилищный фонд</w:t>
            </w:r>
          </w:p>
        </w:tc>
        <w:tc>
          <w:tcPr>
            <w:tcW w:w="221" w:type="dxa"/>
            <w:shd w:val="clear" w:color="auto" w:fill="FFFFFF"/>
            <w:textDirection w:val="btLr"/>
          </w:tcPr>
          <w:p w:rsidR="00C51F1C" w:rsidRPr="00071A5C" w:rsidRDefault="00C51F1C" w:rsidP="0068664C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071A5C">
              <w:rPr>
                <w:rFonts w:ascii="Times New Roman" w:hAnsi="Times New Roman" w:cs="Times New Roman"/>
                <w:sz w:val="16"/>
                <w:szCs w:val="16"/>
              </w:rPr>
              <w:t>Обеспечение граждан жилищем, пользование жилищным фондом, социальные гарантии в жилищной сфере (за исключением права собственности на жилище)</w:t>
            </w:r>
          </w:p>
        </w:tc>
        <w:tc>
          <w:tcPr>
            <w:tcW w:w="292" w:type="dxa"/>
            <w:shd w:val="clear" w:color="auto" w:fill="FFFFFF"/>
            <w:textDirection w:val="btLr"/>
          </w:tcPr>
          <w:p w:rsidR="00C51F1C" w:rsidRPr="00071A5C" w:rsidRDefault="00C51F1C" w:rsidP="0068664C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071A5C">
              <w:rPr>
                <w:rFonts w:ascii="Times New Roman" w:hAnsi="Times New Roman" w:cs="Times New Roman"/>
                <w:sz w:val="16"/>
                <w:szCs w:val="16"/>
              </w:rPr>
              <w:t>Коммунальное хозяйство</w:t>
            </w:r>
          </w:p>
        </w:tc>
        <w:tc>
          <w:tcPr>
            <w:tcW w:w="150" w:type="dxa"/>
            <w:shd w:val="clear" w:color="auto" w:fill="FFFFFF"/>
            <w:textDirection w:val="btLr"/>
          </w:tcPr>
          <w:p w:rsidR="00C51F1C" w:rsidRPr="00071A5C" w:rsidRDefault="00C51F1C" w:rsidP="0068664C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071A5C">
              <w:rPr>
                <w:rFonts w:ascii="Times New Roman" w:hAnsi="Times New Roman" w:cs="Times New Roman"/>
                <w:sz w:val="16"/>
                <w:szCs w:val="16"/>
              </w:rPr>
              <w:t>Оплата строительства, содержания и ремонта жилья (кредиты, компенсации, субсидии, льготы)</w:t>
            </w:r>
          </w:p>
        </w:tc>
        <w:tc>
          <w:tcPr>
            <w:tcW w:w="221" w:type="dxa"/>
            <w:shd w:val="clear" w:color="auto" w:fill="FFFFFF"/>
            <w:textDirection w:val="btLr"/>
          </w:tcPr>
          <w:p w:rsidR="00C51F1C" w:rsidRPr="00071A5C" w:rsidRDefault="00C51F1C" w:rsidP="0068664C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071A5C">
              <w:rPr>
                <w:rFonts w:ascii="Times New Roman" w:hAnsi="Times New Roman" w:cs="Times New Roman"/>
                <w:sz w:val="16"/>
                <w:szCs w:val="16"/>
              </w:rPr>
              <w:t>Нежилые помещения. Административные здания (в жилищном фонде)</w:t>
            </w:r>
          </w:p>
        </w:tc>
        <w:tc>
          <w:tcPr>
            <w:tcW w:w="221" w:type="dxa"/>
            <w:shd w:val="clear" w:color="auto" w:fill="FFFFFF"/>
            <w:textDirection w:val="btLr"/>
          </w:tcPr>
          <w:p w:rsidR="00C51F1C" w:rsidRPr="00071A5C" w:rsidRDefault="00C51F1C" w:rsidP="0068664C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071A5C">
              <w:rPr>
                <w:rFonts w:ascii="Times New Roman" w:hAnsi="Times New Roman" w:cs="Times New Roman"/>
                <w:sz w:val="16"/>
                <w:szCs w:val="16"/>
              </w:rPr>
              <w:t xml:space="preserve">Перевод помещений из жилых в </w:t>
            </w:r>
            <w:proofErr w:type="gramStart"/>
            <w:r w:rsidRPr="00071A5C">
              <w:rPr>
                <w:rFonts w:ascii="Times New Roman" w:hAnsi="Times New Roman" w:cs="Times New Roman"/>
                <w:sz w:val="16"/>
                <w:szCs w:val="16"/>
              </w:rPr>
              <w:t>нежилые</w:t>
            </w:r>
            <w:proofErr w:type="gramEnd"/>
          </w:p>
        </w:tc>
        <w:tc>
          <w:tcPr>
            <w:tcW w:w="221" w:type="dxa"/>
            <w:shd w:val="clear" w:color="auto" w:fill="FFFFFF"/>
            <w:textDirection w:val="btLr"/>
          </w:tcPr>
          <w:p w:rsidR="00C51F1C" w:rsidRPr="00071A5C" w:rsidRDefault="00C51F1C" w:rsidP="0068664C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071A5C">
              <w:rPr>
                <w:rFonts w:ascii="Times New Roman" w:hAnsi="Times New Roman" w:cs="Times New Roman"/>
                <w:sz w:val="16"/>
                <w:szCs w:val="16"/>
              </w:rPr>
              <w:t>Риэлторская</w:t>
            </w:r>
            <w:proofErr w:type="spellEnd"/>
            <w:r w:rsidRPr="00071A5C">
              <w:rPr>
                <w:rFonts w:ascii="Times New Roman" w:hAnsi="Times New Roman" w:cs="Times New Roman"/>
                <w:sz w:val="16"/>
                <w:szCs w:val="16"/>
              </w:rPr>
              <w:t xml:space="preserve"> деятельность (в жилищном фонде)</w:t>
            </w:r>
          </w:p>
        </w:tc>
        <w:tc>
          <w:tcPr>
            <w:tcW w:w="221" w:type="dxa"/>
            <w:shd w:val="clear" w:color="auto" w:fill="FFFFFF"/>
            <w:textDirection w:val="btLr"/>
          </w:tcPr>
          <w:p w:rsidR="00C51F1C" w:rsidRPr="00071A5C" w:rsidRDefault="00C51F1C" w:rsidP="0068664C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071A5C">
              <w:rPr>
                <w:rFonts w:ascii="Times New Roman" w:hAnsi="Times New Roman" w:cs="Times New Roman"/>
                <w:sz w:val="16"/>
                <w:szCs w:val="16"/>
              </w:rPr>
              <w:t>Дачное хозяйство</w:t>
            </w:r>
          </w:p>
        </w:tc>
        <w:tc>
          <w:tcPr>
            <w:tcW w:w="383" w:type="dxa"/>
            <w:shd w:val="clear" w:color="auto" w:fill="FFFFFF"/>
            <w:textDirection w:val="btLr"/>
          </w:tcPr>
          <w:p w:rsidR="00C51F1C" w:rsidRPr="00071A5C" w:rsidRDefault="00C51F1C" w:rsidP="0068664C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071A5C">
              <w:rPr>
                <w:rFonts w:ascii="Times New Roman" w:hAnsi="Times New Roman" w:cs="Times New Roman"/>
                <w:sz w:val="16"/>
                <w:szCs w:val="16"/>
              </w:rPr>
              <w:t>Гостиничное хозяйство</w:t>
            </w:r>
          </w:p>
        </w:tc>
      </w:tr>
      <w:tr w:rsidR="00C51F1C" w:rsidRPr="00976D9D" w:rsidTr="00A35FD1">
        <w:trPr>
          <w:trHeight w:hRule="exact" w:val="281"/>
        </w:trPr>
        <w:tc>
          <w:tcPr>
            <w:tcW w:w="3269" w:type="dxa"/>
            <w:gridSpan w:val="2"/>
            <w:shd w:val="clear" w:color="auto" w:fill="FFFFFF"/>
            <w:vAlign w:val="bottom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517" w:type="dxa"/>
            <w:shd w:val="clear" w:color="auto" w:fill="FFFFFF"/>
            <w:vAlign w:val="bottom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</w:p>
        </w:tc>
        <w:tc>
          <w:tcPr>
            <w:tcW w:w="472" w:type="dxa"/>
            <w:shd w:val="clear" w:color="auto" w:fill="FFFFFF"/>
            <w:vAlign w:val="bottom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</w:t>
            </w:r>
          </w:p>
        </w:tc>
        <w:tc>
          <w:tcPr>
            <w:tcW w:w="2410" w:type="dxa"/>
            <w:gridSpan w:val="5"/>
            <w:shd w:val="clear" w:color="auto" w:fill="FFFFFF"/>
            <w:vAlign w:val="bottom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</w:t>
            </w:r>
          </w:p>
        </w:tc>
        <w:tc>
          <w:tcPr>
            <w:tcW w:w="2355" w:type="dxa"/>
            <w:gridSpan w:val="5"/>
            <w:shd w:val="clear" w:color="auto" w:fill="FFFFFF"/>
            <w:vAlign w:val="bottom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</w:t>
            </w:r>
          </w:p>
        </w:tc>
        <w:tc>
          <w:tcPr>
            <w:tcW w:w="2355" w:type="dxa"/>
            <w:gridSpan w:val="5"/>
            <w:shd w:val="clear" w:color="auto" w:fill="FFFFFF"/>
            <w:vAlign w:val="bottom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</w:t>
            </w:r>
          </w:p>
        </w:tc>
        <w:tc>
          <w:tcPr>
            <w:tcW w:w="2425" w:type="dxa"/>
            <w:gridSpan w:val="6"/>
            <w:shd w:val="clear" w:color="auto" w:fill="FFFFFF"/>
            <w:vAlign w:val="bottom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7</w:t>
            </w:r>
          </w:p>
        </w:tc>
        <w:tc>
          <w:tcPr>
            <w:tcW w:w="2372" w:type="dxa"/>
            <w:gridSpan w:val="10"/>
            <w:shd w:val="clear" w:color="auto" w:fill="FFFFFF"/>
            <w:vAlign w:val="bottom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8</w:t>
            </w:r>
          </w:p>
        </w:tc>
      </w:tr>
      <w:tr w:rsidR="00A35FD1" w:rsidRPr="00BE4132" w:rsidTr="00A35FD1">
        <w:trPr>
          <w:cantSplit/>
          <w:trHeight w:hRule="exact" w:val="576"/>
        </w:trPr>
        <w:tc>
          <w:tcPr>
            <w:tcW w:w="3269" w:type="dxa"/>
            <w:gridSpan w:val="2"/>
            <w:shd w:val="clear" w:color="auto" w:fill="FFFFFF"/>
            <w:vAlign w:val="center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Поступило обращений  (всего):</w:t>
            </w:r>
          </w:p>
        </w:tc>
        <w:tc>
          <w:tcPr>
            <w:tcW w:w="517" w:type="dxa"/>
            <w:shd w:val="clear" w:color="auto" w:fill="FFFFFF"/>
            <w:textDirection w:val="btLr"/>
            <w:vAlign w:val="center"/>
          </w:tcPr>
          <w:p w:rsidR="00C51F1C" w:rsidRPr="00115209" w:rsidRDefault="00B132EE" w:rsidP="0068664C">
            <w:pPr>
              <w:widowControl/>
              <w:ind w:left="113" w:right="113"/>
              <w:jc w:val="center"/>
              <w:rPr>
                <w:rFonts w:ascii="Arial" w:eastAsia="Times New Roman" w:hAnsi="Arial" w:cs="Arial"/>
                <w:sz w:val="18"/>
                <w:szCs w:val="18"/>
                <w:lang w:bidi="ar-SA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bidi="ar-SA"/>
              </w:rPr>
              <w:t>7</w:t>
            </w:r>
          </w:p>
        </w:tc>
        <w:tc>
          <w:tcPr>
            <w:tcW w:w="472" w:type="dxa"/>
            <w:shd w:val="clear" w:color="auto" w:fill="FFFFFF"/>
            <w:textDirection w:val="btLr"/>
            <w:vAlign w:val="center"/>
          </w:tcPr>
          <w:p w:rsidR="00C51F1C" w:rsidRPr="00115209" w:rsidRDefault="00B132EE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482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2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2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2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2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:rsidR="00C51F1C" w:rsidRPr="00115209" w:rsidRDefault="00B132EE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5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5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5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5" w:type="dxa"/>
            <w:gridSpan w:val="2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5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widowControl/>
              <w:ind w:left="113" w:right="113"/>
              <w:jc w:val="center"/>
              <w:rPr>
                <w:rFonts w:ascii="Calibri" w:eastAsia="Times New Roman" w:hAnsi="Calibri" w:cs="Calibri"/>
                <w:sz w:val="18"/>
                <w:szCs w:val="18"/>
                <w:lang w:bidi="ar-SA"/>
              </w:rPr>
            </w:pPr>
          </w:p>
        </w:tc>
        <w:tc>
          <w:tcPr>
            <w:tcW w:w="22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2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92" w:type="dxa"/>
            <w:shd w:val="clear" w:color="auto" w:fill="FFFFFF"/>
            <w:textDirection w:val="btLr"/>
            <w:vAlign w:val="center"/>
          </w:tcPr>
          <w:p w:rsidR="00C51F1C" w:rsidRPr="00115209" w:rsidRDefault="00B132EE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6</w:t>
            </w:r>
          </w:p>
        </w:tc>
        <w:tc>
          <w:tcPr>
            <w:tcW w:w="150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2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2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2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2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383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</w:tr>
      <w:tr w:rsidR="00A35FD1" w:rsidRPr="00BE4132" w:rsidTr="00A35FD1">
        <w:trPr>
          <w:cantSplit/>
          <w:trHeight w:hRule="exact" w:val="551"/>
        </w:trPr>
        <w:tc>
          <w:tcPr>
            <w:tcW w:w="3269" w:type="dxa"/>
            <w:gridSpan w:val="2"/>
            <w:shd w:val="clear" w:color="auto" w:fill="FFFFFF"/>
            <w:vAlign w:val="bottom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том числе устно</w:t>
            </w:r>
          </w:p>
        </w:tc>
        <w:tc>
          <w:tcPr>
            <w:tcW w:w="517" w:type="dxa"/>
            <w:shd w:val="clear" w:color="auto" w:fill="FFFFFF"/>
            <w:textDirection w:val="btLr"/>
            <w:vAlign w:val="center"/>
          </w:tcPr>
          <w:p w:rsidR="00C51F1C" w:rsidRPr="00115209" w:rsidRDefault="00B132EE" w:rsidP="0068664C">
            <w:pPr>
              <w:widowControl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6</w:t>
            </w:r>
          </w:p>
        </w:tc>
        <w:tc>
          <w:tcPr>
            <w:tcW w:w="472" w:type="dxa"/>
            <w:shd w:val="clear" w:color="auto" w:fill="FFFFFF"/>
            <w:textDirection w:val="btLr"/>
            <w:vAlign w:val="center"/>
          </w:tcPr>
          <w:p w:rsidR="00C51F1C" w:rsidRPr="00115209" w:rsidRDefault="00B132EE" w:rsidP="0068664C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482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:rsidR="00C51F1C" w:rsidRPr="00115209" w:rsidRDefault="00B132EE" w:rsidP="0068664C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gridSpan w:val="2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22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widowControl/>
              <w:ind w:left="113" w:right="113"/>
              <w:jc w:val="center"/>
              <w:rPr>
                <w:rFonts w:ascii="Calibri" w:eastAsia="Times New Roman" w:hAnsi="Calibri" w:cs="Calibri"/>
                <w:sz w:val="18"/>
                <w:szCs w:val="18"/>
                <w:lang w:bidi="ar-SA"/>
              </w:rPr>
            </w:pPr>
          </w:p>
        </w:tc>
        <w:tc>
          <w:tcPr>
            <w:tcW w:w="22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292" w:type="dxa"/>
            <w:shd w:val="clear" w:color="auto" w:fill="FFFFFF"/>
            <w:textDirection w:val="btLr"/>
          </w:tcPr>
          <w:p w:rsidR="00C51F1C" w:rsidRPr="00115209" w:rsidRDefault="00B132EE" w:rsidP="00A35FD1">
            <w:pPr>
              <w:ind w:left="113" w:right="11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150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22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22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widowControl/>
              <w:ind w:left="113" w:right="113"/>
              <w:jc w:val="center"/>
              <w:rPr>
                <w:rFonts w:ascii="Calibri" w:eastAsia="Times New Roman" w:hAnsi="Calibri" w:cs="Calibri"/>
                <w:sz w:val="18"/>
                <w:szCs w:val="18"/>
                <w:lang w:bidi="ar-SA"/>
              </w:rPr>
            </w:pPr>
          </w:p>
        </w:tc>
        <w:tc>
          <w:tcPr>
            <w:tcW w:w="22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383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</w:tr>
      <w:tr w:rsidR="00A35FD1" w:rsidRPr="00BE4132" w:rsidTr="006E4E2A">
        <w:trPr>
          <w:cantSplit/>
          <w:trHeight w:hRule="exact" w:val="527"/>
        </w:trPr>
        <w:tc>
          <w:tcPr>
            <w:tcW w:w="3269" w:type="dxa"/>
            <w:gridSpan w:val="2"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в том числе письменно</w:t>
            </w:r>
          </w:p>
        </w:tc>
        <w:tc>
          <w:tcPr>
            <w:tcW w:w="517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B132EE" w:rsidP="0068664C">
            <w:pPr>
              <w:widowControl/>
              <w:ind w:left="113" w:right="113"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1</w:t>
            </w:r>
          </w:p>
        </w:tc>
        <w:tc>
          <w:tcPr>
            <w:tcW w:w="472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B132EE" w:rsidP="0068664C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482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gridSpan w:val="2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221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221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221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292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B132EE" w:rsidP="0068664C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50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221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widowControl/>
              <w:ind w:left="113" w:right="113"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</w:p>
        </w:tc>
        <w:tc>
          <w:tcPr>
            <w:tcW w:w="221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221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221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383" w:type="dxa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</w:tr>
      <w:tr w:rsidR="00A35FD1" w:rsidRPr="00BE4132" w:rsidTr="006E4E2A">
        <w:trPr>
          <w:cantSplit/>
          <w:trHeight w:hRule="exact" w:val="705"/>
        </w:trPr>
        <w:tc>
          <w:tcPr>
            <w:tcW w:w="2083" w:type="dxa"/>
            <w:vMerge w:val="restart"/>
            <w:shd w:val="clear" w:color="auto" w:fill="FFFFFF"/>
            <w:vAlign w:val="center"/>
          </w:tcPr>
          <w:p w:rsidR="00C51F1C" w:rsidRPr="00BE4132" w:rsidRDefault="00C51F1C" w:rsidP="00C9754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E4132">
              <w:rPr>
                <w:rFonts w:ascii="Times New Roman" w:hAnsi="Times New Roman"/>
                <w:sz w:val="18"/>
                <w:szCs w:val="18"/>
              </w:rPr>
              <w:t>Результативность по рассмотренным и направленным по компетенции обращениям за отчетный период</w:t>
            </w:r>
          </w:p>
          <w:p w:rsidR="00C51F1C" w:rsidRPr="006E2034" w:rsidRDefault="00B132EE" w:rsidP="00A35FD1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2021</w:t>
            </w:r>
            <w:r w:rsidR="00C51F1C" w:rsidRPr="00BE4132">
              <w:rPr>
                <w:rFonts w:ascii="Times New Roman" w:hAnsi="Times New Roman"/>
                <w:sz w:val="18"/>
                <w:szCs w:val="18"/>
              </w:rPr>
              <w:t xml:space="preserve"> года</w:t>
            </w:r>
          </w:p>
        </w:tc>
        <w:tc>
          <w:tcPr>
            <w:tcW w:w="1186" w:type="dxa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поддержано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widowControl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widowControl/>
              <w:jc w:val="center"/>
              <w:rPr>
                <w:sz w:val="18"/>
                <w:szCs w:val="18"/>
                <w:lang w:bidi="ar-SA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</w:tr>
      <w:tr w:rsidR="00A35FD1" w:rsidRPr="00BE4132" w:rsidTr="00A35FD1">
        <w:trPr>
          <w:cantSplit/>
          <w:trHeight w:hRule="exact" w:val="708"/>
        </w:trPr>
        <w:tc>
          <w:tcPr>
            <w:tcW w:w="2083" w:type="dxa"/>
            <w:vMerge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186" w:type="dxa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в том числе меры приняты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B132EE" w:rsidP="0068664C">
            <w:pPr>
              <w:widowControl/>
              <w:ind w:left="113" w:right="113"/>
              <w:jc w:val="center"/>
              <w:rPr>
                <w:rFonts w:ascii="Calibri" w:eastAsia="Times New Roman" w:hAnsi="Calibri" w:cs="Calibri"/>
                <w:sz w:val="18"/>
                <w:szCs w:val="18"/>
                <w:lang w:bidi="ar-SA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bidi="ar-SA"/>
              </w:rPr>
              <w:t>7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E25C20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7</w:t>
            </w: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B132EE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widowControl/>
              <w:ind w:left="113" w:right="113"/>
              <w:jc w:val="center"/>
              <w:rPr>
                <w:rFonts w:ascii="Calibri" w:eastAsia="Times New Roman" w:hAnsi="Calibri" w:cs="Calibri"/>
                <w:sz w:val="18"/>
                <w:szCs w:val="18"/>
                <w:lang w:bidi="ar-SA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B132EE" w:rsidP="0068664C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widowControl/>
              <w:ind w:left="113" w:right="113"/>
              <w:jc w:val="center"/>
              <w:rPr>
                <w:rFonts w:ascii="Calibri" w:eastAsia="Times New Roman" w:hAnsi="Calibri" w:cs="Calibri"/>
                <w:sz w:val="18"/>
                <w:szCs w:val="18"/>
                <w:lang w:bidi="ar-SA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A35FD1" w:rsidRPr="00BE4132" w:rsidTr="006E4E2A">
        <w:trPr>
          <w:cantSplit/>
          <w:trHeight w:hRule="exact" w:val="730"/>
        </w:trPr>
        <w:tc>
          <w:tcPr>
            <w:tcW w:w="2083" w:type="dxa"/>
            <w:vMerge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186" w:type="dxa"/>
            <w:shd w:val="clear" w:color="auto" w:fill="FFFFFF"/>
            <w:vAlign w:val="bottom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разъяснено</w:t>
            </w:r>
          </w:p>
        </w:tc>
        <w:tc>
          <w:tcPr>
            <w:tcW w:w="517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widowControl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</w:p>
        </w:tc>
        <w:tc>
          <w:tcPr>
            <w:tcW w:w="472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widowControl/>
              <w:jc w:val="center"/>
              <w:rPr>
                <w:sz w:val="18"/>
                <w:szCs w:val="18"/>
                <w:lang w:bidi="ar-SA"/>
              </w:rPr>
            </w:pPr>
          </w:p>
        </w:tc>
        <w:tc>
          <w:tcPr>
            <w:tcW w:w="482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85" w:type="dxa"/>
            <w:gridSpan w:val="2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485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1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1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1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92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0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1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221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1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1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83" w:type="dxa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</w:tr>
      <w:tr w:rsidR="00A35FD1" w:rsidRPr="00BE4132" w:rsidTr="006E4E2A">
        <w:trPr>
          <w:cantSplit/>
          <w:trHeight w:hRule="exact" w:val="699"/>
        </w:trPr>
        <w:tc>
          <w:tcPr>
            <w:tcW w:w="2083" w:type="dxa"/>
            <w:vMerge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186" w:type="dxa"/>
            <w:shd w:val="clear" w:color="auto" w:fill="FFFFFF"/>
            <w:vAlign w:val="center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не поддержано</w:t>
            </w:r>
          </w:p>
        </w:tc>
        <w:tc>
          <w:tcPr>
            <w:tcW w:w="517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widowControl/>
              <w:ind w:left="113" w:right="113"/>
              <w:jc w:val="center"/>
              <w:rPr>
                <w:rFonts w:ascii="Calibri" w:eastAsia="Times New Roman" w:hAnsi="Calibri" w:cs="Calibri"/>
                <w:sz w:val="18"/>
                <w:szCs w:val="18"/>
                <w:lang w:bidi="ar-SA"/>
              </w:rPr>
            </w:pPr>
          </w:p>
        </w:tc>
        <w:tc>
          <w:tcPr>
            <w:tcW w:w="472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82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82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82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82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  <w:bookmarkStart w:id="0" w:name="_GoBack"/>
            <w:bookmarkEnd w:id="0"/>
          </w:p>
        </w:tc>
        <w:tc>
          <w:tcPr>
            <w:tcW w:w="482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7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85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85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85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85" w:type="dxa"/>
            <w:gridSpan w:val="2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85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2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2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2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92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50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2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widowControl/>
              <w:ind w:left="113" w:right="113"/>
              <w:jc w:val="center"/>
              <w:rPr>
                <w:rFonts w:ascii="Calibri" w:eastAsia="Times New Roman" w:hAnsi="Calibri" w:cs="Calibri"/>
                <w:sz w:val="18"/>
                <w:szCs w:val="18"/>
                <w:lang w:bidi="ar-SA"/>
              </w:rPr>
            </w:pPr>
          </w:p>
        </w:tc>
        <w:tc>
          <w:tcPr>
            <w:tcW w:w="22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2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21" w:type="dxa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383" w:type="dxa"/>
            <w:shd w:val="clear" w:color="auto" w:fill="FFFFFF"/>
            <w:vAlign w:val="center"/>
          </w:tcPr>
          <w:p w:rsidR="00C51F1C" w:rsidRPr="00115209" w:rsidRDefault="00C51F1C" w:rsidP="0068664C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</w:tbl>
    <w:p w:rsidR="007B11B0" w:rsidRDefault="007B11B0"/>
    <w:sectPr w:rsidR="007B11B0" w:rsidSect="00C51F1C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C51F1C"/>
    <w:rsid w:val="000D4E55"/>
    <w:rsid w:val="001654C9"/>
    <w:rsid w:val="00261DA8"/>
    <w:rsid w:val="00321028"/>
    <w:rsid w:val="003A6239"/>
    <w:rsid w:val="003B0E97"/>
    <w:rsid w:val="00464088"/>
    <w:rsid w:val="004C163E"/>
    <w:rsid w:val="00602807"/>
    <w:rsid w:val="00620F97"/>
    <w:rsid w:val="00640005"/>
    <w:rsid w:val="006929FA"/>
    <w:rsid w:val="006E4E2A"/>
    <w:rsid w:val="006F04A1"/>
    <w:rsid w:val="007B11B0"/>
    <w:rsid w:val="00860CC8"/>
    <w:rsid w:val="009E6345"/>
    <w:rsid w:val="009F568B"/>
    <w:rsid w:val="00A35FD1"/>
    <w:rsid w:val="00A377C5"/>
    <w:rsid w:val="00B132EE"/>
    <w:rsid w:val="00C51F1C"/>
    <w:rsid w:val="00C54593"/>
    <w:rsid w:val="00C5637A"/>
    <w:rsid w:val="00C9754A"/>
    <w:rsid w:val="00D55DDA"/>
    <w:rsid w:val="00DE179F"/>
    <w:rsid w:val="00E25C20"/>
    <w:rsid w:val="00E8089D"/>
    <w:rsid w:val="00F600B8"/>
    <w:rsid w:val="00FF68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C51F1C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325</Words>
  <Characters>1854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Брежневский</cp:lastModifiedBy>
  <cp:revision>9</cp:revision>
  <cp:lastPrinted>2021-01-27T09:33:00Z</cp:lastPrinted>
  <dcterms:created xsi:type="dcterms:W3CDTF">2020-09-21T07:49:00Z</dcterms:created>
  <dcterms:modified xsi:type="dcterms:W3CDTF">2021-12-23T13:30:00Z</dcterms:modified>
</cp:coreProperties>
</file>