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10C" w:rsidRDefault="001B410C" w:rsidP="001B410C">
      <w:pPr>
        <w:pStyle w:val="Standard"/>
        <w:ind w:firstLine="709"/>
        <w:jc w:val="both"/>
        <w:rPr>
          <w:rFonts w:ascii="Times New Roman" w:hAnsi="Times New Roman" w:cs="Times New Roman"/>
          <w:b/>
          <w:color w:val="333333"/>
          <w:sz w:val="28"/>
          <w:szCs w:val="28"/>
        </w:rPr>
      </w:pPr>
      <w:bookmarkStart w:id="0" w:name="_GoBack"/>
      <w:r>
        <w:rPr>
          <w:rFonts w:ascii="Times New Roman" w:hAnsi="Times New Roman" w:cs="Times New Roman"/>
          <w:b/>
          <w:color w:val="333333"/>
          <w:sz w:val="28"/>
          <w:szCs w:val="28"/>
        </w:rPr>
        <w:t>Порнографические материалы – что попадает под определение и какая ответственность предусмотрена за изготовление и распространение?</w:t>
      </w:r>
    </w:p>
    <w:bookmarkEnd w:id="0"/>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Исходя из анализа правоприменительной практики, в том числе из смысла и содержания статей 242, 242.1, 242.2 УК РФ, статьи 6.20 КоАП РФ, предусматривающих ответственность за изготовление и распространение порнографических материалов или предметов, можно выявить признаки, которыми обладают материалы порнографического содержания.</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Согласно п. 8 ст. 2 Федерального закона от 29.12.2010 № 436-ФЗ «О защите детей от информации, причиняющей вред их здоровью и развитию» информация порнографического характера – это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Натуралистичность достигается фиксированием внимания на деталях, анатомических подробностях и (или) физиологических процессах.</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Так, в пункте «с» статьи 2 Факультативного протокола к Конвенции о правах ребенка, касающейся торговли детьми, детской проституции и детской порнографии, от 25.05.2000, под детской порнографией предлагается понимать любое изображение какими бы то ни было средствами ребенка, совершающего реальные или смоделированные откровенно сексуальные действия, или любое изображение половых органов ребенка главным образом в сексуальных целях.</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Согласно примечанию 1 к статье 242.1 УК РФ под материалами и предметами с порнографическими изображениями несовершеннолетних в указанной статье и статье 242.2 УК РФ понимаются материалы и предметы, содержащие любое изображение или описание в сексуальных целях:</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полностью или частично обнаженных половых органов несовершеннолетнего;</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несовершеннолетнего, совершающего либо имитирующего половое сношение или иные действия сексуального характера;</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полового сношения или иных действий сексуального характера, совершаемых в отношении несовершеннолетнего или с его участием;</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Уголовное законодательство предусматривает уголовную ответственность за незаконные изготовление и оборот порнографических материалов или предметов в виде штрафа в размере от ста тысяч до трехсот тысяч рублей или в размере заработной платы или </w:t>
      </w:r>
      <w:proofErr w:type="gramStart"/>
      <w:r>
        <w:rPr>
          <w:rFonts w:ascii="Times New Roman" w:hAnsi="Times New Roman" w:cs="Times New Roman"/>
          <w:color w:val="333333"/>
          <w:sz w:val="28"/>
          <w:szCs w:val="28"/>
          <w:shd w:val="clear" w:color="auto" w:fill="FFFFFF"/>
        </w:rPr>
        <w:t>иного дохода</w:t>
      </w:r>
      <w:proofErr w:type="gramEnd"/>
      <w:r>
        <w:rPr>
          <w:rFonts w:ascii="Times New Roman" w:hAnsi="Times New Roman" w:cs="Times New Roman"/>
          <w:color w:val="333333"/>
          <w:sz w:val="28"/>
          <w:szCs w:val="28"/>
          <w:shd w:val="clear" w:color="auto" w:fill="FFFFFF"/>
        </w:rPr>
        <w:t xml:space="preserve"> осужденного за период от одного года до двух лет, либо в виде принудительных работ на срок до двух лет, либо лишения свободы на тот же срок (часть 1 статьи 242 УК РФ).</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Распространение порнографических материалов или предметов среди несовершеннолетних, совершенное лицом, достигшим восемнадцатилетнего возраста, 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 (часть 2 статьи 242 УК РФ).</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Если указанные выше деяния совершены группой лиц по предварительному сговору или организованной группой с использованием средств массовой информации (в </w:t>
      </w:r>
      <w:proofErr w:type="spellStart"/>
      <w:r>
        <w:rPr>
          <w:rFonts w:ascii="Times New Roman" w:hAnsi="Times New Roman" w:cs="Times New Roman"/>
          <w:color w:val="333333"/>
          <w:sz w:val="28"/>
          <w:szCs w:val="28"/>
          <w:shd w:val="clear" w:color="auto" w:fill="FFFFFF"/>
        </w:rPr>
        <w:t>т.ч</w:t>
      </w:r>
      <w:proofErr w:type="spellEnd"/>
      <w:r>
        <w:rPr>
          <w:rFonts w:ascii="Times New Roman" w:hAnsi="Times New Roman" w:cs="Times New Roman"/>
          <w:color w:val="333333"/>
          <w:sz w:val="28"/>
          <w:szCs w:val="28"/>
          <w:shd w:val="clear" w:color="auto" w:fill="FFFFFF"/>
        </w:rPr>
        <w:t>. информационно-телекоммуникационных сетей (включая сеть Интернет) или с извлечением дохода в крупном размере, то ответственность за их совершение наступает в виде лишения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1B410C" w:rsidRDefault="001B410C" w:rsidP="001B410C">
      <w:pPr>
        <w:pStyle w:val="Textbody"/>
        <w:widowControl/>
        <w:spacing w:after="0" w:line="240" w:lineRule="auto"/>
        <w:jc w:val="both"/>
        <w:rPr>
          <w:rFonts w:ascii="Times New Roman" w:hAnsi="Times New Roman" w:cs="Times New Roman"/>
          <w:color w:val="333333"/>
          <w:sz w:val="28"/>
          <w:szCs w:val="28"/>
          <w:shd w:val="clear" w:color="auto" w:fill="FFFFFF"/>
        </w:rPr>
      </w:pPr>
    </w:p>
    <w:p w:rsidR="001B410C" w:rsidRDefault="001B410C" w:rsidP="001B410C">
      <w:pPr>
        <w:pStyle w:val="Textbody"/>
        <w:widowControl/>
        <w:spacing w:after="0" w:line="240" w:lineRule="auto"/>
        <w:jc w:val="both"/>
        <w:rPr>
          <w:rFonts w:ascii="Times New Roman" w:hAnsi="Times New Roman" w:cs="Times New Roman"/>
          <w:color w:val="333333"/>
          <w:sz w:val="28"/>
          <w:szCs w:val="28"/>
          <w:shd w:val="clear" w:color="auto" w:fill="FFFFFF"/>
        </w:rPr>
      </w:pPr>
    </w:p>
    <w:p w:rsidR="001B410C" w:rsidRDefault="001B410C" w:rsidP="001B410C">
      <w:pPr>
        <w:pStyle w:val="Textbody"/>
        <w:widowControl/>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Ст. помощник прокурора Курского района                                                    Д.С. Авдеева</w:t>
      </w:r>
    </w:p>
    <w:p w:rsidR="001B410C" w:rsidRDefault="001B410C" w:rsidP="001B410C">
      <w:pPr>
        <w:pStyle w:val="Standard"/>
        <w:rPr>
          <w:rFonts w:ascii="Times New Roman" w:hAnsi="Times New Roman" w:cs="Times New Roman"/>
          <w:sz w:val="28"/>
          <w:szCs w:val="28"/>
        </w:rPr>
      </w:pPr>
    </w:p>
    <w:p w:rsidR="00A20560" w:rsidRDefault="00A20560"/>
    <w:sectPr w:rsidR="00A20560" w:rsidSect="001B410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B0"/>
    <w:rsid w:val="001B410C"/>
    <w:rsid w:val="00653AE2"/>
    <w:rsid w:val="008635B0"/>
    <w:rsid w:val="00A2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C5063-00CF-40D1-9D57-3EDA3DE0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B410C"/>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1B410C"/>
    <w:pPr>
      <w:spacing w:after="283"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3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Дарья Сергеевна</dc:creator>
  <cp:keywords/>
  <dc:description/>
  <cp:lastModifiedBy>Авдеева Дарья Сергеевна</cp:lastModifiedBy>
  <cp:revision>2</cp:revision>
  <dcterms:created xsi:type="dcterms:W3CDTF">2023-08-31T05:00:00Z</dcterms:created>
  <dcterms:modified xsi:type="dcterms:W3CDTF">2023-08-31T05:00:00Z</dcterms:modified>
</cp:coreProperties>
</file>