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12E5" w14:textId="77777777" w:rsidR="0094286B" w:rsidRPr="0094286B" w:rsidRDefault="0094286B" w:rsidP="0094286B">
      <w:pPr>
        <w:pStyle w:val="a5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b/>
          <w:sz w:val="27"/>
          <w:szCs w:val="27"/>
          <w:lang w:eastAsia="ru-RU"/>
        </w:rPr>
        <w:t>Памятка для населения по профилактике высокопатогенного гриппа птиц</w:t>
      </w:r>
    </w:p>
    <w:p w14:paraId="1DB4C60B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1E485F" w14:textId="77777777" w:rsidR="0094286B" w:rsidRPr="0094286B" w:rsidRDefault="00093DBF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ВЫСОКОПАТОГЕННЫЙ ГРИПП ПТИЦ (ВГП) -</w:t>
      </w:r>
      <w:r w:rsidR="0094286B"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К высокопатогенному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 Наиболее чувствительны к вирусу цыплята и индейки. У кур заболевание, вызванное высокопатогенным штаммом вируса, часто протекает молниеносно, бессимптомно и приводит к 100%-ному летальному исходу.</w:t>
      </w:r>
    </w:p>
    <w:p w14:paraId="13CB3D14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Источники вирусов гриппа птиц в природе</w:t>
      </w:r>
    </w:p>
    <w:p w14:paraId="76F2F690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</w:t>
      </w:r>
      <w:r w:rsidR="00093DBF">
        <w:rPr>
          <w:rFonts w:ascii="Times New Roman" w:hAnsi="Times New Roman" w:cs="Times New Roman"/>
          <w:sz w:val="27"/>
          <w:szCs w:val="27"/>
          <w:lang w:eastAsia="ru-RU"/>
        </w:rPr>
        <w:t>, домашние водоплавающие птицы -</w:t>
      </w:r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утки и гуси. С помощью перелетных птиц эта болезнь распространяется на большие расстояния. Основные пут</w:t>
      </w:r>
      <w:r w:rsidR="00093DBF">
        <w:rPr>
          <w:rFonts w:ascii="Times New Roman" w:hAnsi="Times New Roman" w:cs="Times New Roman"/>
          <w:sz w:val="27"/>
          <w:szCs w:val="27"/>
          <w:lang w:eastAsia="ru-RU"/>
        </w:rPr>
        <w:t>и передачи возбудителя болезни -</w:t>
      </w:r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через корм, воду, при потреблении которых происходит заражение организма (алиментарный путь передачи), а также — при прямом контакте восприимчивого поголовья с инфицированной птицей — воздушно-капельный и фекально-оральный пути передачи.</w:t>
      </w:r>
    </w:p>
    <w:p w14:paraId="61E9EB65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Симптомы гриппа птиц у домашних птиц</w:t>
      </w:r>
    </w:p>
    <w:p w14:paraId="65F86FE9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Характерными клиническими признаками симптомов болезни у всех видов домашних и диких водоплавающих птиц являются: повышенная температура тела, </w:t>
      </w:r>
      <w:proofErr w:type="spell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>дискоординация</w:t>
      </w:r>
      <w:proofErr w:type="spellEnd"/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</w:t>
      </w:r>
      <w:proofErr w:type="spell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>коньюктивит</w:t>
      </w:r>
      <w:proofErr w:type="spellEnd"/>
      <w:r w:rsidRPr="0094286B">
        <w:rPr>
          <w:rFonts w:ascii="Times New Roman" w:hAnsi="Times New Roman" w:cs="Times New Roman"/>
          <w:sz w:val="27"/>
          <w:szCs w:val="27"/>
          <w:lang w:eastAsia="ru-RU"/>
        </w:rPr>
        <w:t>, помутнение роговицы и слепота, диарея. Отмечается опухание и почернение гребня, синюшность сережек, отечность головы, шеи.</w:t>
      </w:r>
    </w:p>
    <w:p w14:paraId="06EA1EE8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Профилактика гриппа птиц</w:t>
      </w:r>
    </w:p>
    <w:p w14:paraId="5EB054EA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высокопатогенного гриппа птиц, утвержденные Приказом Минсельхоза России от 24.03.2021 N 158:</w:t>
      </w:r>
    </w:p>
    <w:p w14:paraId="2DB67C69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14:paraId="4CCF9518" w14:textId="77777777" w:rsid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2. Предоставлять специалистам в области ветеринарии по их требованию птиц для осмотра;</w:t>
      </w:r>
    </w:p>
    <w:p w14:paraId="5297A876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3. Выполнять указания специалистов в области ветеринарии о проведении мероприятий по профилактике и борьбе с гриппом птиц;</w:t>
      </w:r>
    </w:p>
    <w:p w14:paraId="1F26A28B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4. Извещать специалистов в области ветеринарии о всех случаях внезапного падежа или одновременного массового заболевания птиц, а также об их необычном поведении;</w:t>
      </w:r>
    </w:p>
    <w:p w14:paraId="283662A6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5. До прибытия специалистов принять меры по изоляции птиц, подозреваемых в заболевании;</w:t>
      </w:r>
    </w:p>
    <w:p w14:paraId="49733DF7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</w:t>
      </w:r>
      <w:proofErr w:type="spell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>безвыгульное</w:t>
      </w:r>
      <w:proofErr w:type="spellEnd"/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содержание).</w:t>
      </w:r>
    </w:p>
    <w:p w14:paraId="651D0764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7. Осуществлять куплю-продажу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14:paraId="25B17F4A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14:paraId="256D0C4E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9. Обеспечить защиту птичника и помещений для хранения кормов от проникновения дикой и синантропной птицы (</w:t>
      </w:r>
      <w:proofErr w:type="spell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>засечивание</w:t>
      </w:r>
      <w:proofErr w:type="spellEnd"/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окон и дверей).</w:t>
      </w:r>
    </w:p>
    <w:p w14:paraId="637DDEAE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10. Хранить корма для домашней и декоративной птицы в плотно 3 закрытых водонепроницаемых емкостях, недоступных для дикой птицы. Пищевые отходы перед кормлением подвергать провариванию.</w:t>
      </w:r>
    </w:p>
    <w:p w14:paraId="6ED4AAF3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11. Убой домашней птицы, предназначенной для реализации, осуществлять на специализированных предприятиях.</w:t>
      </w:r>
    </w:p>
    <w:p w14:paraId="6FAF2223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12. В случае подозрения на заболевание незамедлительно сообщать в ветеринарную службу района.</w:t>
      </w:r>
    </w:p>
    <w:p w14:paraId="2CBD8E47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Профилактика гриппа птиц у людей</w:t>
      </w:r>
    </w:p>
    <w:p w14:paraId="7F08137B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</w:t>
      </w:r>
    </w:p>
    <w:p w14:paraId="73E03FC7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Избегать контакта с подозрительной в заболевании или павшей птицей.</w:t>
      </w:r>
    </w:p>
    <w:p w14:paraId="7CFBBD49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14:paraId="60998D6F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 4, сертификат соответствия, удостоверение о качестве).</w:t>
      </w:r>
    </w:p>
    <w:p w14:paraId="7DD3B529" w14:textId="77777777"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Употреблять в пищу мясо птицы и яйцо после термической обработки: яйцо варить не менее 10 минут, мясо — не менее 30 минут при температуре 100°С. Исключить контакт с водоплавающими и синантропными птицами (голуби, воробьи, вороны, чайки, утки, галки и пр.).</w:t>
      </w:r>
    </w:p>
    <w:p w14:paraId="3DD9DDEE" w14:textId="77777777" w:rsidR="009413EA" w:rsidRPr="0094286B" w:rsidRDefault="009413EA" w:rsidP="0094286B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sectPr w:rsidR="009413EA" w:rsidRPr="0094286B" w:rsidSect="0094286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6B"/>
    <w:rsid w:val="00093DBF"/>
    <w:rsid w:val="003B6832"/>
    <w:rsid w:val="00446AB8"/>
    <w:rsid w:val="00553445"/>
    <w:rsid w:val="009413EA"/>
    <w:rsid w:val="0094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255F"/>
  <w15:docId w15:val="{A7CBCCC9-19CA-4F5F-BE1E-AEF59A24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3EA"/>
  </w:style>
  <w:style w:type="paragraph" w:styleId="2">
    <w:name w:val="heading 2"/>
    <w:basedOn w:val="a"/>
    <w:link w:val="20"/>
    <w:uiPriority w:val="9"/>
    <w:qFormat/>
    <w:rsid w:val="00942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94286B"/>
  </w:style>
  <w:style w:type="paragraph" w:styleId="a3">
    <w:name w:val="Normal (Web)"/>
    <w:basedOn w:val="a"/>
    <w:uiPriority w:val="99"/>
    <w:semiHidden/>
    <w:unhideWhenUsed/>
    <w:rsid w:val="0094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86B"/>
    <w:rPr>
      <w:b/>
      <w:bCs/>
    </w:rPr>
  </w:style>
  <w:style w:type="paragraph" w:styleId="a5">
    <w:name w:val="No Spacing"/>
    <w:uiPriority w:val="1"/>
    <w:qFormat/>
    <w:rsid w:val="00942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634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61756695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4889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Сельсовета Администрация</cp:lastModifiedBy>
  <cp:revision>2</cp:revision>
  <dcterms:created xsi:type="dcterms:W3CDTF">2025-03-11T06:16:00Z</dcterms:created>
  <dcterms:modified xsi:type="dcterms:W3CDTF">2025-03-11T06:16:00Z</dcterms:modified>
</cp:coreProperties>
</file>